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53516">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0" distR="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026" name="文本框 299"/>
                <wp:cNvGraphicFramePr/>
                <a:graphic xmlns:a="http://schemas.openxmlformats.org/drawingml/2006/main">
                  <a:graphicData uri="http://schemas.microsoft.com/office/word/2010/wordprocessingShape">
                    <wps:wsp>
                      <wps:cNvSpPr/>
                      <wps:spPr>
                        <a:xfrm>
                          <a:off x="0" y="0"/>
                          <a:ext cx="3743959"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8E1EAD1">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6CB4294E">
                            <w:pPr>
                              <w:spacing w:line="400" w:lineRule="exact"/>
                              <w:rPr>
                                <w:rFonts w:hint="eastAsia"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rect id="文本框 299" o:spid="_x0000_s1026" o:spt="1" style="position:absolute;left:0pt;margin-left:45.7pt;margin-top:-3.3pt;height:46.8pt;width:294.8pt;z-index:251659264;mso-width-relative:page;mso-height-relative:page;" fillcolor="#FFFFFF" filled="t" stroked="t" coordsize="21600,21600" o:gfxdata="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2DgmXWAAAACAEAAA8AAAAAAAAAAQAgAAAAIgAAAGRy&#10;cy9kb3ducmV2LnhtbFBLAQIUABQAAAAIAIdO4kA8b6epBwIAADEEAAAOAAAAAAAAAAEAIAAAACUB&#10;AABkcnMvZTJvRG9jLnhtbFBLBQYAAAAABgAGAFkBAACeBQAAAAA=&#10;">
                <v:fill on="t" focussize="0,0"/>
                <v:stroke color="#FFFFFF" joinstyle="miter"/>
                <v:imagedata o:title=""/>
                <o:lock v:ext="edit" aspectratio="f"/>
                <v:textbox>
                  <w:txbxContent>
                    <w:p w14:paraId="48E1EAD1">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6CB4294E">
                      <w:pPr>
                        <w:spacing w:line="400" w:lineRule="exact"/>
                        <w:rPr>
                          <w:rFonts w:hint="eastAsia" w:ascii="仿宋" w:hAnsi="仿宋" w:eastAsia="仿宋"/>
                          <w:sz w:val="22"/>
                        </w:rPr>
                      </w:pPr>
                      <w:r>
                        <w:rPr>
                          <w:rFonts w:hint="eastAsia" w:ascii="仿宋" w:hAnsi="仿宋" w:eastAsia="仿宋"/>
                          <w:sz w:val="22"/>
                        </w:rPr>
                        <w:t>SHENZHEN ZHONGZHENG TENDERING CO.,LTD.</w:t>
                      </w:r>
                    </w:p>
                  </w:txbxContent>
                </v:textbox>
              </v:rect>
            </w:pict>
          </mc:Fallback>
        </mc:AlternateContent>
      </w:r>
      <w:r>
        <w:rPr>
          <w:b/>
          <w:kern w:val="0"/>
          <w:sz w:val="28"/>
          <w:szCs w:val="28"/>
        </w:rPr>
        <w:drawing>
          <wp:inline distT="0" distB="0" distL="0" distR="0">
            <wp:extent cx="551180" cy="473075"/>
            <wp:effectExtent l="57150" t="19050" r="19812"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6" cstate="print"/>
                    <a:srcRect/>
                    <a:stretch>
                      <a:fillRect/>
                    </a:stretch>
                  </pic:blipFill>
                  <pic:spPr>
                    <a:xfrm>
                      <a:off x="0" y="0"/>
                      <a:ext cx="551180" cy="473075"/>
                    </a:xfrm>
                    <a:prstGeom prst="rect">
                      <a:avLst/>
                    </a:prstGeom>
                    <a:solidFill>
                      <a:srgbClr val="FFFFFF"/>
                    </a:solidFill>
                    <a:ln>
                      <a:noFill/>
                    </a:ln>
                  </pic:spPr>
                </pic:pic>
              </a:graphicData>
            </a:graphic>
          </wp:inline>
        </w:drawing>
      </w:r>
    </w:p>
    <w:p w14:paraId="3F2CD42A">
      <w:pPr>
        <w:ind w:left="682" w:leftChars="-203" w:hanging="1108" w:hangingChars="154"/>
        <w:rPr>
          <w:sz w:val="72"/>
          <w:szCs w:val="72"/>
        </w:rPr>
      </w:pPr>
    </w:p>
    <w:p w14:paraId="462C0E83">
      <w:pPr>
        <w:ind w:left="682" w:leftChars="-203" w:hanging="1108" w:hangingChars="154"/>
        <w:rPr>
          <w:sz w:val="72"/>
          <w:szCs w:val="72"/>
        </w:rPr>
      </w:pPr>
    </w:p>
    <w:p w14:paraId="41C1CB67">
      <w:pPr>
        <w:adjustRightInd w:val="0"/>
        <w:snapToGrid w:val="0"/>
        <w:spacing w:line="300" w:lineRule="auto"/>
        <w:jc w:val="left"/>
        <w:rPr>
          <w:b/>
          <w:bCs/>
          <w:snapToGrid w:val="0"/>
          <w:kern w:val="0"/>
          <w:sz w:val="28"/>
          <w:szCs w:val="28"/>
        </w:rPr>
      </w:pPr>
    </w:p>
    <w:p w14:paraId="764F1147">
      <w:pPr>
        <w:adjustRightInd w:val="0"/>
        <w:snapToGrid w:val="0"/>
        <w:spacing w:line="300" w:lineRule="auto"/>
        <w:jc w:val="center"/>
        <w:rPr>
          <w:rFonts w:hint="eastAsia" w:ascii="宋体" w:hAnsi="宋体"/>
          <w:b/>
          <w:snapToGrid w:val="0"/>
          <w:kern w:val="0"/>
          <w:sz w:val="72"/>
          <w:szCs w:val="72"/>
        </w:rPr>
      </w:pPr>
      <w:r>
        <w:rPr>
          <w:rFonts w:hint="eastAsia" w:ascii="宋体" w:hAnsi="宋体"/>
          <w:b/>
          <w:bCs/>
          <w:snapToGrid w:val="0"/>
          <w:kern w:val="0"/>
          <w:sz w:val="72"/>
          <w:szCs w:val="72"/>
        </w:rPr>
        <w:t>2025年外资领域专项资金审计服务项目</w:t>
      </w:r>
    </w:p>
    <w:p w14:paraId="46322AEF">
      <w:pPr>
        <w:adjustRightInd w:val="0"/>
        <w:snapToGrid w:val="0"/>
        <w:spacing w:line="300" w:lineRule="auto"/>
        <w:jc w:val="center"/>
        <w:rPr>
          <w:rFonts w:ascii="经典标宋简" w:eastAsia="经典标宋简"/>
          <w:b/>
          <w:snapToGrid w:val="0"/>
          <w:kern w:val="0"/>
          <w:sz w:val="44"/>
          <w:szCs w:val="44"/>
        </w:rPr>
      </w:pPr>
    </w:p>
    <w:p w14:paraId="57CD57D7">
      <w:pPr>
        <w:adjustRightInd w:val="0"/>
        <w:snapToGrid w:val="0"/>
        <w:spacing w:line="300" w:lineRule="auto"/>
        <w:rPr>
          <w:rFonts w:ascii="经典标宋简" w:eastAsia="经典标宋简"/>
          <w:b/>
          <w:snapToGrid w:val="0"/>
          <w:kern w:val="0"/>
          <w:sz w:val="44"/>
          <w:szCs w:val="44"/>
        </w:rPr>
      </w:pPr>
    </w:p>
    <w:p w14:paraId="11E1A925">
      <w:pPr>
        <w:adjustRightInd w:val="0"/>
        <w:snapToGrid w:val="0"/>
        <w:spacing w:line="300" w:lineRule="auto"/>
        <w:jc w:val="center"/>
        <w:rPr>
          <w:rFonts w:hint="eastAsia" w:ascii="宋体" w:hAnsi="宋体"/>
          <w:b/>
          <w:snapToGrid w:val="0"/>
          <w:kern w:val="0"/>
          <w:sz w:val="90"/>
        </w:rPr>
      </w:pPr>
      <w:r>
        <w:rPr>
          <w:rFonts w:hint="eastAsia" w:ascii="宋体" w:hAnsi="宋体"/>
          <w:b/>
          <w:snapToGrid w:val="0"/>
          <w:kern w:val="0"/>
          <w:sz w:val="90"/>
        </w:rPr>
        <w:t>服务类招标文件</w:t>
      </w:r>
    </w:p>
    <w:p w14:paraId="5007800B">
      <w:pPr>
        <w:adjustRightInd w:val="0"/>
        <w:snapToGrid w:val="0"/>
        <w:spacing w:line="300" w:lineRule="auto"/>
        <w:jc w:val="center"/>
        <w:rPr>
          <w:rFonts w:ascii="经典等线简" w:eastAsia="经典等线简"/>
          <w:b/>
          <w:snapToGrid w:val="0"/>
          <w:kern w:val="0"/>
          <w:sz w:val="32"/>
        </w:rPr>
      </w:pPr>
    </w:p>
    <w:p w14:paraId="5E701DB6">
      <w:pPr>
        <w:adjustRightInd w:val="0"/>
        <w:snapToGrid w:val="0"/>
        <w:spacing w:line="300" w:lineRule="auto"/>
        <w:jc w:val="center"/>
        <w:rPr>
          <w:rFonts w:hint="eastAsia" w:ascii="宋体" w:hAnsi="宋体"/>
          <w:b/>
          <w:snapToGrid w:val="0"/>
          <w:kern w:val="0"/>
          <w:sz w:val="32"/>
        </w:rPr>
      </w:pPr>
      <w:r>
        <w:rPr>
          <w:rFonts w:hint="eastAsia" w:ascii="宋体" w:hAnsi="宋体"/>
          <w:b/>
          <w:snapToGrid w:val="0"/>
          <w:kern w:val="0"/>
          <w:sz w:val="32"/>
        </w:rPr>
        <w:t>项目编号：SZZZ2025-QC0061</w:t>
      </w:r>
    </w:p>
    <w:p w14:paraId="0C582A0B">
      <w:pPr>
        <w:adjustRightInd w:val="0"/>
        <w:snapToGrid w:val="0"/>
        <w:spacing w:line="300" w:lineRule="auto"/>
        <w:jc w:val="center"/>
        <w:rPr>
          <w:rFonts w:ascii="经典等线简" w:eastAsia="经典等线简"/>
          <w:b/>
          <w:snapToGrid w:val="0"/>
          <w:kern w:val="0"/>
          <w:sz w:val="18"/>
          <w:szCs w:val="18"/>
        </w:rPr>
      </w:pPr>
    </w:p>
    <w:p w14:paraId="35DAB3FA">
      <w:pPr>
        <w:adjustRightInd w:val="0"/>
        <w:snapToGrid w:val="0"/>
        <w:spacing w:line="300" w:lineRule="auto"/>
        <w:jc w:val="center"/>
        <w:rPr>
          <w:rFonts w:eastAsia="经典标宋简"/>
          <w:b/>
          <w:snapToGrid w:val="0"/>
          <w:kern w:val="0"/>
          <w:sz w:val="44"/>
        </w:rPr>
      </w:pPr>
    </w:p>
    <w:p w14:paraId="534F5AA2">
      <w:pPr>
        <w:adjustRightInd w:val="0"/>
        <w:snapToGrid w:val="0"/>
        <w:spacing w:line="300" w:lineRule="auto"/>
        <w:jc w:val="center"/>
      </w:pPr>
    </w:p>
    <w:p w14:paraId="757D7928"/>
    <w:p w14:paraId="18D6346D"/>
    <w:p w14:paraId="1178ACE3"/>
    <w:p w14:paraId="22B26EAB"/>
    <w:p w14:paraId="43D5F475"/>
    <w:p w14:paraId="5DFB516D"/>
    <w:p w14:paraId="06415630">
      <w:pPr>
        <w:pStyle w:val="29"/>
        <w:adjustRightInd w:val="0"/>
        <w:snapToGrid w:val="0"/>
        <w:spacing w:line="300" w:lineRule="auto"/>
        <w:ind w:hanging="835"/>
        <w:jc w:val="center"/>
        <w:rPr>
          <w:rFonts w:hint="eastAsia"/>
          <w:b/>
          <w:snapToGrid w:val="0"/>
          <w:sz w:val="30"/>
        </w:rPr>
      </w:pPr>
      <w:r>
        <w:rPr>
          <w:rFonts w:hint="eastAsia"/>
          <w:b/>
          <w:snapToGrid w:val="0"/>
          <w:sz w:val="30"/>
        </w:rPr>
        <w:t>二〇二五年二月</w:t>
      </w:r>
    </w:p>
    <w:p w14:paraId="0EFA69E9"/>
    <w:p w14:paraId="73163BD5">
      <w:pPr>
        <w:rPr>
          <w:rFonts w:hint="eastAsia" w:ascii="宋体" w:hAnsi="宋体"/>
          <w:b/>
          <w:bCs/>
          <w:sz w:val="44"/>
          <w:szCs w:val="44"/>
        </w:rPr>
      </w:pPr>
    </w:p>
    <w:p w14:paraId="4C7B3600">
      <w:pPr>
        <w:jc w:val="center"/>
        <w:rPr>
          <w:rFonts w:hint="eastAsia" w:ascii="宋体" w:hAnsi="宋体"/>
          <w:b/>
          <w:bCs/>
          <w:sz w:val="44"/>
          <w:szCs w:val="44"/>
        </w:rPr>
      </w:pPr>
      <w:r>
        <w:rPr>
          <w:rFonts w:hint="eastAsia" w:ascii="宋体" w:hAnsi="宋体"/>
          <w:b/>
          <w:bCs/>
          <w:sz w:val="44"/>
          <w:szCs w:val="44"/>
        </w:rPr>
        <w:t>特别警示条款</w:t>
      </w:r>
    </w:p>
    <w:p w14:paraId="417B8E2B">
      <w:pPr>
        <w:spacing w:line="360" w:lineRule="auto"/>
        <w:ind w:firstLine="480" w:firstLineChars="200"/>
        <w:rPr>
          <w:rFonts w:hint="eastAsia" w:ascii="宋体" w:hAnsi="宋体"/>
          <w:sz w:val="24"/>
        </w:rPr>
      </w:pPr>
    </w:p>
    <w:p w14:paraId="33932394">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14:paraId="6B545BA4">
      <w:pPr>
        <w:spacing w:line="440" w:lineRule="exact"/>
        <w:ind w:firstLine="480" w:firstLineChars="200"/>
        <w:rPr>
          <w:rFonts w:hint="eastAsia"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3163E2">
      <w:pPr>
        <w:spacing w:line="440" w:lineRule="exact"/>
        <w:ind w:firstLine="480" w:firstLineChars="200"/>
        <w:rPr>
          <w:rFonts w:hint="eastAsia" w:ascii="仿宋" w:hAnsi="仿宋" w:eastAsia="仿宋"/>
          <w:sz w:val="24"/>
        </w:rPr>
      </w:pPr>
      <w:r>
        <w:rPr>
          <w:rFonts w:hint="eastAsia" w:ascii="仿宋" w:hAnsi="仿宋" w:eastAsia="仿宋"/>
          <w:sz w:val="24"/>
        </w:rPr>
        <w:t>（一）在采购活动中应当回避而未回避的；</w:t>
      </w:r>
    </w:p>
    <w:p w14:paraId="51A34558">
      <w:pPr>
        <w:spacing w:line="440" w:lineRule="exact"/>
        <w:ind w:firstLine="480" w:firstLineChars="200"/>
        <w:rPr>
          <w:rFonts w:hint="eastAsia" w:ascii="仿宋" w:hAnsi="仿宋" w:eastAsia="仿宋"/>
          <w:sz w:val="24"/>
        </w:rPr>
      </w:pPr>
      <w:r>
        <w:rPr>
          <w:rFonts w:hint="eastAsia" w:ascii="仿宋" w:hAnsi="仿宋" w:eastAsia="仿宋"/>
          <w:sz w:val="24"/>
        </w:rPr>
        <w:t>（二）未按本条例规定签订、履行采购合同，造成严重后果的；</w:t>
      </w:r>
    </w:p>
    <w:p w14:paraId="76A567E5">
      <w:pPr>
        <w:spacing w:line="440" w:lineRule="exact"/>
        <w:ind w:firstLine="480" w:firstLineChars="200"/>
        <w:rPr>
          <w:rFonts w:hint="eastAsia" w:ascii="仿宋" w:hAnsi="仿宋" w:eastAsia="仿宋"/>
          <w:sz w:val="24"/>
        </w:rPr>
      </w:pPr>
      <w:r>
        <w:rPr>
          <w:rFonts w:hint="eastAsia" w:ascii="仿宋" w:hAnsi="仿宋" w:eastAsia="仿宋"/>
          <w:sz w:val="24"/>
        </w:rPr>
        <w:t>（三）隐瞒真实情况，提供虚假资料的；</w:t>
      </w:r>
    </w:p>
    <w:p w14:paraId="5D977173">
      <w:pPr>
        <w:spacing w:line="440" w:lineRule="exact"/>
        <w:ind w:firstLine="480" w:firstLineChars="200"/>
        <w:rPr>
          <w:rFonts w:hint="eastAsia" w:ascii="仿宋" w:hAnsi="仿宋" w:eastAsia="仿宋"/>
          <w:sz w:val="24"/>
        </w:rPr>
      </w:pPr>
      <w:r>
        <w:rPr>
          <w:rFonts w:hint="eastAsia" w:ascii="仿宋" w:hAnsi="仿宋" w:eastAsia="仿宋"/>
          <w:sz w:val="24"/>
        </w:rPr>
        <w:t>（四）以非法手段排斥其他供应商参与竞争的；</w:t>
      </w:r>
    </w:p>
    <w:p w14:paraId="74854410">
      <w:pPr>
        <w:spacing w:line="440" w:lineRule="exact"/>
        <w:ind w:firstLine="480" w:firstLineChars="200"/>
        <w:rPr>
          <w:rFonts w:hint="eastAsia" w:ascii="仿宋" w:hAnsi="仿宋" w:eastAsia="仿宋"/>
          <w:sz w:val="24"/>
        </w:rPr>
      </w:pPr>
      <w:r>
        <w:rPr>
          <w:rFonts w:hint="eastAsia" w:ascii="仿宋" w:hAnsi="仿宋" w:eastAsia="仿宋"/>
          <w:sz w:val="24"/>
        </w:rPr>
        <w:t>（五）与其他采购参加人串通投标的；</w:t>
      </w:r>
    </w:p>
    <w:p w14:paraId="4055EEF2">
      <w:pPr>
        <w:spacing w:line="440" w:lineRule="exact"/>
        <w:ind w:firstLine="480" w:firstLineChars="200"/>
        <w:rPr>
          <w:rFonts w:hint="eastAsia" w:ascii="仿宋" w:hAnsi="仿宋" w:eastAsia="仿宋"/>
          <w:sz w:val="24"/>
        </w:rPr>
      </w:pPr>
      <w:r>
        <w:rPr>
          <w:rFonts w:hint="eastAsia" w:ascii="仿宋" w:hAnsi="仿宋" w:eastAsia="仿宋"/>
          <w:sz w:val="24"/>
        </w:rPr>
        <w:t>（六）恶意投诉的；</w:t>
      </w:r>
    </w:p>
    <w:p w14:paraId="78F70DC7">
      <w:pPr>
        <w:spacing w:line="440" w:lineRule="exact"/>
        <w:ind w:firstLine="480" w:firstLineChars="200"/>
        <w:rPr>
          <w:rFonts w:hint="eastAsia" w:ascii="仿宋" w:hAnsi="仿宋" w:eastAsia="仿宋"/>
          <w:sz w:val="24"/>
        </w:rPr>
      </w:pPr>
      <w:r>
        <w:rPr>
          <w:rFonts w:hint="eastAsia" w:ascii="仿宋" w:hAnsi="仿宋" w:eastAsia="仿宋"/>
          <w:sz w:val="24"/>
        </w:rPr>
        <w:t>（七）向采购项目相关人行贿或者提供其他不当利益的；</w:t>
      </w:r>
    </w:p>
    <w:p w14:paraId="5D13805E">
      <w:pPr>
        <w:spacing w:line="440" w:lineRule="exact"/>
        <w:ind w:firstLine="480" w:firstLineChars="200"/>
        <w:rPr>
          <w:rFonts w:hint="eastAsia" w:ascii="仿宋" w:hAnsi="仿宋" w:eastAsia="仿宋"/>
          <w:sz w:val="24"/>
        </w:rPr>
      </w:pPr>
      <w:r>
        <w:rPr>
          <w:rFonts w:hint="eastAsia" w:ascii="仿宋" w:hAnsi="仿宋" w:eastAsia="仿宋"/>
          <w:sz w:val="24"/>
        </w:rPr>
        <w:t>（八）阻碍、抗拒主管部门监督检查的；</w:t>
      </w:r>
    </w:p>
    <w:p w14:paraId="28108626">
      <w:pPr>
        <w:spacing w:line="44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14:paraId="7B888BF7">
      <w:pPr>
        <w:spacing w:line="440" w:lineRule="exact"/>
        <w:ind w:firstLine="480" w:firstLineChars="200"/>
        <w:rPr>
          <w:rFonts w:hint="eastAsia" w:ascii="仿宋" w:hAnsi="仿宋" w:eastAsia="仿宋"/>
          <w:sz w:val="24"/>
        </w:rPr>
      </w:pPr>
    </w:p>
    <w:p w14:paraId="3BBA9A2D">
      <w:pPr>
        <w:spacing w:line="440" w:lineRule="exact"/>
        <w:ind w:firstLine="480" w:firstLineChars="200"/>
        <w:rPr>
          <w:rFonts w:hint="eastAsia" w:ascii="仿宋" w:hAnsi="仿宋" w:eastAsia="仿宋"/>
          <w:sz w:val="24"/>
        </w:rPr>
      </w:pPr>
      <w:r>
        <w:rPr>
          <w:rFonts w:hint="eastAsia" w:ascii="仿宋" w:hAnsi="仿宋" w:eastAsia="仿宋"/>
          <w:sz w:val="24"/>
        </w:rPr>
        <w:t>二、《深圳经济特区政府采购条例实施细则》</w:t>
      </w:r>
    </w:p>
    <w:p w14:paraId="6A60DF2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2F31031F">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542917DC">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445E108">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F0CEA57">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5DF7FAC2">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2D0D48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D043667">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（七）主管部门依照法律、法规认定的其他情形。</w:t>
      </w:r>
    </w:p>
    <w:p w14:paraId="4D4875A9">
      <w:pPr>
        <w:spacing w:line="440" w:lineRule="exact"/>
        <w:ind w:firstLine="480" w:firstLineChars="200"/>
        <w:rPr>
          <w:rFonts w:hint="eastAsia"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64EFD0BD">
      <w:pPr>
        <w:spacing w:line="440" w:lineRule="exact"/>
        <w:ind w:firstLine="480" w:firstLineChars="200"/>
        <w:rPr>
          <w:rFonts w:hint="eastAsia" w:ascii="仿宋" w:hAnsi="仿宋" w:eastAsia="仿宋"/>
          <w:sz w:val="24"/>
        </w:rPr>
      </w:pPr>
      <w:r>
        <w:rPr>
          <w:rFonts w:hint="eastAsia" w:ascii="仿宋" w:hAnsi="仿宋" w:eastAsia="仿宋"/>
          <w:sz w:val="24"/>
        </w:rPr>
        <w:t>（一）通过转让或者租借等方式从其他单位获取资格或者资质证书投标的；</w:t>
      </w:r>
    </w:p>
    <w:p w14:paraId="486727A9">
      <w:pPr>
        <w:spacing w:line="440" w:lineRule="exact"/>
        <w:ind w:firstLine="480" w:firstLineChars="200"/>
        <w:rPr>
          <w:rFonts w:hint="eastAsia"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8AEE2AC">
      <w:pPr>
        <w:spacing w:line="440" w:lineRule="exact"/>
        <w:ind w:firstLine="480" w:firstLineChars="200"/>
        <w:rPr>
          <w:rFonts w:hint="eastAsia" w:ascii="仿宋" w:hAnsi="仿宋" w:eastAsia="仿宋"/>
          <w:sz w:val="24"/>
        </w:rPr>
      </w:pPr>
      <w:r>
        <w:rPr>
          <w:rFonts w:hint="eastAsia" w:ascii="仿宋" w:hAnsi="仿宋" w:eastAsia="仿宋"/>
          <w:sz w:val="24"/>
        </w:rPr>
        <w:t>（三）项目负责人或者主要技术人员不是本单位人员的；</w:t>
      </w:r>
    </w:p>
    <w:p w14:paraId="3BC9820D">
      <w:pPr>
        <w:spacing w:line="440" w:lineRule="exact"/>
        <w:ind w:firstLine="480" w:firstLineChars="200"/>
        <w:rPr>
          <w:rFonts w:hint="eastAsia" w:ascii="仿宋" w:hAnsi="仿宋" w:eastAsia="仿宋"/>
          <w:sz w:val="24"/>
        </w:rPr>
      </w:pPr>
      <w:r>
        <w:rPr>
          <w:rFonts w:hint="eastAsia" w:ascii="仿宋" w:hAnsi="仿宋" w:eastAsia="仿宋"/>
          <w:sz w:val="24"/>
        </w:rPr>
        <w:t>（四）投标保证金不是从投标供应商基本账户转出的；</w:t>
      </w:r>
    </w:p>
    <w:p w14:paraId="1EEB8F90">
      <w:pPr>
        <w:spacing w:line="440" w:lineRule="exact"/>
        <w:ind w:firstLine="480" w:firstLineChars="200"/>
        <w:rPr>
          <w:rFonts w:hint="eastAsia" w:ascii="仿宋" w:hAnsi="仿宋" w:eastAsia="仿宋"/>
          <w:sz w:val="24"/>
        </w:rPr>
      </w:pPr>
      <w:r>
        <w:rPr>
          <w:rFonts w:hint="eastAsia" w:ascii="仿宋" w:hAnsi="仿宋" w:eastAsia="仿宋"/>
          <w:sz w:val="24"/>
        </w:rPr>
        <w:t>（五）其他隐瞒真实情况、提供虚假资料的行为。</w:t>
      </w:r>
    </w:p>
    <w:p w14:paraId="7709E76C">
      <w:pPr>
        <w:spacing w:line="44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EF00490">
      <w:pPr>
        <w:spacing w:line="440" w:lineRule="exact"/>
        <w:ind w:firstLine="480" w:firstLineChars="200"/>
        <w:rPr>
          <w:rFonts w:hint="eastAsia" w:ascii="仿宋" w:hAnsi="仿宋" w:eastAsia="仿宋"/>
          <w:sz w:val="24"/>
        </w:rPr>
      </w:pPr>
    </w:p>
    <w:p w14:paraId="50BC6E23">
      <w:pPr>
        <w:spacing w:line="440" w:lineRule="exact"/>
        <w:ind w:firstLine="480" w:firstLineChars="200"/>
        <w:rPr>
          <w:rFonts w:hint="eastAsia" w:ascii="仿宋" w:hAnsi="仿宋" w:eastAsia="仿宋"/>
          <w:sz w:val="24"/>
        </w:rPr>
      </w:pPr>
      <w:r>
        <w:rPr>
          <w:rFonts w:hint="eastAsia" w:ascii="仿宋" w:hAnsi="仿宋" w:eastAsia="仿宋"/>
          <w:sz w:val="24"/>
        </w:rPr>
        <w:t>三、《中华人民共和国政府采购法实施条例》</w:t>
      </w:r>
    </w:p>
    <w:p w14:paraId="6FAD2835">
      <w:pPr>
        <w:spacing w:line="440" w:lineRule="exact"/>
        <w:ind w:firstLine="424" w:firstLineChars="177"/>
        <w:rPr>
          <w:rFonts w:hint="eastAsia"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2FF9723">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4AC23CD5">
      <w:pPr>
        <w:spacing w:line="440" w:lineRule="exact"/>
        <w:ind w:firstLine="426" w:firstLineChars="177"/>
        <w:rPr>
          <w:rFonts w:hint="eastAsia" w:ascii="仿宋_GB2312" w:hAnsi="宋体" w:eastAsia="仿宋_GB2312"/>
          <w:b/>
          <w:color w:val="FF0000"/>
          <w:sz w:val="24"/>
        </w:rPr>
      </w:pPr>
    </w:p>
    <w:p w14:paraId="46C6857F">
      <w:pPr>
        <w:spacing w:line="440" w:lineRule="exact"/>
        <w:ind w:firstLine="424" w:firstLineChars="177"/>
        <w:rPr>
          <w:rFonts w:hint="eastAsia"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hint="eastAsia"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hint="eastAsia"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hint="eastAsia"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6F6727CE">
      <w:pPr>
        <w:pStyle w:val="504"/>
        <w:jc w:val="center"/>
        <w:rPr>
          <w:rFonts w:ascii="Times New Roman" w:hAnsi="Times New Roman" w:cs="Times New Roman"/>
          <w:b w:val="0"/>
          <w:bCs w:val="0"/>
          <w:iCs/>
          <w:smallCaps/>
          <w:color w:val="auto"/>
          <w:kern w:val="2"/>
          <w:sz w:val="21"/>
          <w:szCs w:val="24"/>
          <w:lang w:val="zh-CN"/>
        </w:rPr>
      </w:pPr>
      <w:r>
        <w:rPr>
          <w:color w:val="000000"/>
          <w:lang w:val="zh-CN"/>
        </w:rPr>
        <w:t>目录</w:t>
      </w:r>
    </w:p>
    <w:p w14:paraId="76DA2384">
      <w:pPr>
        <w:pStyle w:val="35"/>
        <w:tabs>
          <w:tab w:val="right" w:leader="dot" w:pos="9628"/>
        </w:tabs>
        <w:rPr>
          <w:rFonts w:ascii="仿宋_GB2312" w:eastAsia="仿宋_GB2312"/>
          <w:sz w:val="24"/>
        </w:rPr>
      </w:pPr>
    </w:p>
    <w:p w14:paraId="6D490C21">
      <w:pPr>
        <w:pStyle w:val="35"/>
        <w:tabs>
          <w:tab w:val="right" w:leader="dot" w:pos="9628"/>
        </w:tabs>
        <w:rPr>
          <w:rFonts w:ascii="仿宋_GB2312" w:hAnsi="Calibri" w:eastAsia="仿宋_GB2312" w:cs="宋体"/>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37E39BE">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40F7259">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29366DEE">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17984967">
      <w:pPr>
        <w:pStyle w:val="42"/>
        <w:tabs>
          <w:tab w:val="right" w:leader="dot" w:pos="9628"/>
        </w:tabs>
        <w:rPr>
          <w:rFonts w:ascii="仿宋_GB2312" w:hAnsi="Calibri" w:eastAsia="仿宋_GB2312" w:cs="宋体"/>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72B3A2A">
      <w:pPr>
        <w:pStyle w:val="42"/>
        <w:tabs>
          <w:tab w:val="right" w:leader="dot" w:pos="9628"/>
        </w:tabs>
        <w:rPr>
          <w:rFonts w:ascii="仿宋_GB2312" w:hAnsi="Calibri" w:eastAsia="仿宋_GB2312" w:cs="宋体"/>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64C4BD71">
      <w:pPr>
        <w:pStyle w:val="42"/>
        <w:tabs>
          <w:tab w:val="right" w:leader="dot" w:pos="9628"/>
        </w:tabs>
        <w:rPr>
          <w:rFonts w:ascii="仿宋_GB2312" w:hAnsi="Calibri" w:eastAsia="仿宋_GB2312" w:cs="宋体"/>
          <w:smallCaps w:val="0"/>
          <w:sz w:val="24"/>
        </w:rPr>
      </w:pPr>
      <w:r>
        <w:fldChar w:fldCharType="begin"/>
      </w:r>
      <w:r>
        <w:instrText xml:space="preserve"> HYPERLINK \l "_Toc135293165" </w:instrText>
      </w:r>
      <w:r>
        <w:fldChar w:fldCharType="separate"/>
      </w:r>
      <w:r>
        <w:rPr>
          <w:rStyle w:val="57"/>
          <w:rFonts w:hint="eastAsia" w:ascii="仿宋_GB2312" w:hAnsi="宋体" w:eastAsia="仿宋_GB2312"/>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11D6025">
      <w:pPr>
        <w:pStyle w:val="26"/>
        <w:tabs>
          <w:tab w:val="right" w:leader="dot" w:pos="9628"/>
        </w:tabs>
        <w:rPr>
          <w:rFonts w:ascii="仿宋_GB2312" w:hAnsi="Calibri" w:eastAsia="仿宋_GB2312" w:cs="宋体"/>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7A0898A">
      <w:pPr>
        <w:pStyle w:val="26"/>
        <w:tabs>
          <w:tab w:val="right" w:leader="dot" w:pos="9628"/>
        </w:tabs>
        <w:rPr>
          <w:rFonts w:ascii="仿宋_GB2312" w:hAnsi="Calibri" w:eastAsia="仿宋_GB2312" w:cs="宋体"/>
          <w:iCs w:val="0"/>
          <w:sz w:val="24"/>
        </w:rPr>
      </w:pPr>
      <w:r>
        <w:fldChar w:fldCharType="begin"/>
      </w:r>
      <w:r>
        <w:instrText xml:space="preserve"> HYPERLINK \l "_Toc135293167" </w:instrText>
      </w:r>
      <w:r>
        <w:fldChar w:fldCharType="separate"/>
      </w:r>
      <w:r>
        <w:rPr>
          <w:rStyle w:val="57"/>
          <w:rFonts w:hint="eastAsia" w:ascii="仿宋_GB2312" w:hAnsi="宋体" w:eastAsia="仿宋_GB2312"/>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BF5F941">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8B8F745">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4BE4B3C">
      <w:pPr>
        <w:pStyle w:val="42"/>
        <w:tabs>
          <w:tab w:val="right" w:leader="dot" w:pos="9628"/>
        </w:tabs>
        <w:rPr>
          <w:rFonts w:ascii="仿宋_GB2312" w:hAnsi="Calibri" w:eastAsia="仿宋_GB2312" w:cs="宋体"/>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461C472">
      <w:pPr>
        <w:pStyle w:val="42"/>
        <w:tabs>
          <w:tab w:val="right" w:leader="dot" w:pos="9628"/>
        </w:tabs>
        <w:rPr>
          <w:rFonts w:ascii="仿宋_GB2312" w:hAnsi="Calibri" w:eastAsia="仿宋_GB2312" w:cs="宋体"/>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9066EE1">
      <w:pPr>
        <w:pStyle w:val="42"/>
        <w:tabs>
          <w:tab w:val="right" w:leader="dot" w:pos="9628"/>
        </w:tabs>
        <w:rPr>
          <w:rFonts w:ascii="仿宋_GB2312" w:hAnsi="Calibri" w:eastAsia="仿宋_GB2312" w:cs="宋体"/>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2317587">
      <w:pPr>
        <w:pStyle w:val="42"/>
        <w:tabs>
          <w:tab w:val="right" w:leader="dot" w:pos="9628"/>
        </w:tabs>
        <w:rPr>
          <w:rFonts w:ascii="仿宋_GB2312" w:hAnsi="Calibri" w:eastAsia="仿宋_GB2312" w:cs="宋体"/>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70C1796">
      <w:pPr>
        <w:pStyle w:val="42"/>
        <w:tabs>
          <w:tab w:val="right" w:leader="dot" w:pos="9628"/>
        </w:tabs>
        <w:rPr>
          <w:rFonts w:ascii="仿宋_GB2312" w:hAnsi="Calibri" w:eastAsia="仿宋_GB2312" w:cs="宋体"/>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305F8746">
      <w:pPr>
        <w:pStyle w:val="42"/>
        <w:tabs>
          <w:tab w:val="right" w:leader="dot" w:pos="9628"/>
        </w:tabs>
        <w:rPr>
          <w:rFonts w:ascii="仿宋_GB2312" w:hAnsi="Calibri" w:eastAsia="仿宋_GB2312" w:cs="宋体"/>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53D04649">
      <w:pPr>
        <w:pStyle w:val="42"/>
        <w:tabs>
          <w:tab w:val="right" w:leader="dot" w:pos="9628"/>
        </w:tabs>
        <w:rPr>
          <w:rFonts w:ascii="仿宋_GB2312" w:hAnsi="Calibri" w:eastAsia="仿宋_GB2312" w:cs="宋体"/>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477CD95">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9CCA51B">
      <w:pPr>
        <w:pStyle w:val="42"/>
        <w:tabs>
          <w:tab w:val="right" w:leader="dot" w:pos="9628"/>
        </w:tabs>
        <w:rPr>
          <w:rFonts w:ascii="仿宋_GB2312" w:hAnsi="Calibri" w:eastAsia="仿宋_GB2312" w:cs="宋体"/>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98AEFD1">
      <w:pPr>
        <w:pStyle w:val="42"/>
        <w:tabs>
          <w:tab w:val="right" w:leader="dot" w:pos="9628"/>
        </w:tabs>
        <w:rPr>
          <w:rFonts w:ascii="仿宋_GB2312" w:hAnsi="Calibri" w:eastAsia="仿宋_GB2312" w:cs="宋体"/>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DCCA272">
      <w:pPr>
        <w:pStyle w:val="42"/>
        <w:tabs>
          <w:tab w:val="right" w:leader="dot" w:pos="9628"/>
        </w:tabs>
        <w:rPr>
          <w:rFonts w:ascii="仿宋_GB2312" w:hAnsi="Calibri" w:eastAsia="仿宋_GB2312" w:cs="宋体"/>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CFB33F9">
      <w:pPr>
        <w:pStyle w:val="42"/>
        <w:tabs>
          <w:tab w:val="right" w:leader="dot" w:pos="9628"/>
        </w:tabs>
        <w:rPr>
          <w:rFonts w:ascii="仿宋_GB2312" w:hAnsi="Calibri" w:eastAsia="仿宋_GB2312" w:cs="宋体"/>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336614F">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83D2A6A">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0B67B53B">
      <w:pPr>
        <w:pStyle w:val="42"/>
        <w:tabs>
          <w:tab w:val="right" w:leader="dot" w:pos="9628"/>
        </w:tabs>
        <w:rPr>
          <w:rFonts w:ascii="仿宋_GB2312" w:hAnsi="Calibri" w:eastAsia="仿宋_GB2312" w:cs="宋体"/>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4C5618C8">
      <w:pPr>
        <w:pStyle w:val="42"/>
        <w:tabs>
          <w:tab w:val="right" w:leader="dot" w:pos="9628"/>
        </w:tabs>
        <w:rPr>
          <w:rFonts w:ascii="仿宋_GB2312" w:hAnsi="Calibri" w:eastAsia="仿宋_GB2312" w:cs="宋体"/>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5A845848">
      <w:pPr>
        <w:pStyle w:val="42"/>
        <w:tabs>
          <w:tab w:val="right" w:leader="dot" w:pos="9628"/>
        </w:tabs>
        <w:rPr>
          <w:rFonts w:ascii="仿宋_GB2312" w:hAnsi="Calibri" w:eastAsia="仿宋_GB2312" w:cs="宋体"/>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4F5E46AE">
      <w:pPr>
        <w:pStyle w:val="42"/>
        <w:tabs>
          <w:tab w:val="right" w:leader="dot" w:pos="9628"/>
        </w:tabs>
        <w:rPr>
          <w:rFonts w:ascii="仿宋_GB2312" w:hAnsi="Calibri" w:eastAsia="仿宋_GB2312" w:cs="宋体"/>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1A592287">
      <w:pPr>
        <w:pStyle w:val="42"/>
        <w:tabs>
          <w:tab w:val="right" w:leader="dot" w:pos="9628"/>
        </w:tabs>
        <w:rPr>
          <w:rFonts w:ascii="仿宋_GB2312" w:hAnsi="Calibri" w:eastAsia="仿宋_GB2312" w:cs="宋体"/>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3B56DD3B">
      <w:pPr>
        <w:pStyle w:val="42"/>
        <w:tabs>
          <w:tab w:val="right" w:leader="dot" w:pos="9628"/>
        </w:tabs>
        <w:spacing w:line="360" w:lineRule="exact"/>
      </w:pPr>
      <w:r>
        <w:rPr>
          <w:rFonts w:hint="eastAsia" w:ascii="仿宋_GB2312" w:eastAsia="仿宋_GB2312"/>
          <w:sz w:val="24"/>
        </w:rPr>
        <w:fldChar w:fldCharType="end"/>
      </w:r>
    </w:p>
    <w:p w14:paraId="48484744"/>
    <w:p w14:paraId="4F11D8E6"/>
    <w:p w14:paraId="6654179D">
      <w:pPr>
        <w:tabs>
          <w:tab w:val="left" w:pos="3660"/>
        </w:tabs>
      </w:pPr>
    </w:p>
    <w:p w14:paraId="2C5D228E">
      <w:pPr>
        <w:tabs>
          <w:tab w:val="left" w:pos="3660"/>
        </w:tabs>
      </w:pPr>
      <w:r>
        <w:tab/>
      </w:r>
    </w:p>
    <w:p w14:paraId="141723D8">
      <w:pPr>
        <w:pStyle w:val="3"/>
        <w:keepNext w:val="0"/>
        <w:keepLines w:val="0"/>
      </w:pPr>
      <w:bookmarkStart w:id="0" w:name="_Toc135293159"/>
      <w:r>
        <w:rPr>
          <w:rFonts w:hint="eastAsia"/>
        </w:rPr>
        <w:t>第一章  投标邀请</w:t>
      </w:r>
      <w:bookmarkEnd w:id="0"/>
    </w:p>
    <w:p w14:paraId="4F3B24C6">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0E7F4D28">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2025年外资领域专项资金审计服务项目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CA3BED2">
      <w:pPr>
        <w:adjustRightInd w:val="0"/>
        <w:snapToGrid w:val="0"/>
        <w:spacing w:line="360" w:lineRule="auto"/>
        <w:ind w:firstLine="420" w:firstLineChars="200"/>
        <w:jc w:val="left"/>
        <w:rPr>
          <w:rFonts w:hint="eastAsia" w:ascii="宋体" w:hAnsi="宋体" w:cs="Arial Unicode MS"/>
          <w:snapToGrid w:val="0"/>
          <w:kern w:val="0"/>
          <w:szCs w:val="21"/>
        </w:rPr>
      </w:pPr>
    </w:p>
    <w:p w14:paraId="73A47225">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4932237">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SZZZ2025-QC0061</w:t>
      </w:r>
    </w:p>
    <w:p w14:paraId="73084B73">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2、项目名称：2025年外资领域专项资金审计服务项目</w:t>
      </w:r>
    </w:p>
    <w:p w14:paraId="1630BDE6">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C4B3142">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4、预算金额：人民币329,000.00元</w:t>
      </w:r>
    </w:p>
    <w:p w14:paraId="125289EF">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5、最高限价：人民币329,000.00元</w:t>
      </w:r>
    </w:p>
    <w:p w14:paraId="2DD3DCE9">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14:paraId="57F3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22D346F2">
            <w:pPr>
              <w:pStyle w:val="45"/>
              <w:widowControl w:val="0"/>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9C8DADA">
            <w:pPr>
              <w:pStyle w:val="45"/>
              <w:widowControl w:val="0"/>
              <w:spacing w:line="360" w:lineRule="auto"/>
              <w:jc w:val="center"/>
              <w:rPr>
                <w:sz w:val="21"/>
              </w:rPr>
            </w:pPr>
            <w:r>
              <w:rPr>
                <w:sz w:val="21"/>
              </w:rPr>
              <w:t>标的名称</w:t>
            </w:r>
          </w:p>
        </w:tc>
        <w:tc>
          <w:tcPr>
            <w:tcW w:w="921" w:type="dxa"/>
            <w:shd w:val="clear" w:color="auto" w:fill="ABCDEF"/>
            <w:vAlign w:val="center"/>
          </w:tcPr>
          <w:p w14:paraId="358F9A29">
            <w:pPr>
              <w:pStyle w:val="45"/>
              <w:widowControl w:val="0"/>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10F2C2C9">
            <w:pPr>
              <w:pStyle w:val="45"/>
              <w:widowControl w:val="0"/>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68AD8BB">
            <w:pPr>
              <w:pStyle w:val="45"/>
              <w:widowControl w:val="0"/>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777B5017">
            <w:pPr>
              <w:pStyle w:val="45"/>
              <w:widowControl w:val="0"/>
              <w:spacing w:before="0" w:beforeAutospacing="0" w:after="0" w:afterAutospacing="0" w:line="360" w:lineRule="auto"/>
              <w:jc w:val="center"/>
              <w:rPr>
                <w:sz w:val="21"/>
              </w:rPr>
            </w:pPr>
            <w:r>
              <w:rPr>
                <w:sz w:val="21"/>
              </w:rPr>
              <w:t>备注</w:t>
            </w:r>
          </w:p>
        </w:tc>
      </w:tr>
      <w:tr w14:paraId="220D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3DAED534">
            <w:pPr>
              <w:pStyle w:val="45"/>
              <w:widowControl w:val="0"/>
              <w:spacing w:before="0" w:beforeAutospacing="0" w:after="0" w:afterAutospacing="0" w:line="360" w:lineRule="auto"/>
              <w:jc w:val="center"/>
              <w:rPr>
                <w:rFonts w:hint="eastAsia" w:ascii="宋体" w:hAnsi="宋体"/>
                <w:sz w:val="21"/>
              </w:rPr>
            </w:pPr>
            <w:r>
              <w:rPr>
                <w:rFonts w:hint="eastAsia" w:ascii="宋体" w:hAnsi="宋体"/>
                <w:sz w:val="21"/>
              </w:rPr>
              <w:t>1</w:t>
            </w:r>
          </w:p>
        </w:tc>
        <w:tc>
          <w:tcPr>
            <w:tcW w:w="3287" w:type="dxa"/>
            <w:shd w:val="clear" w:color="auto" w:fill="auto"/>
            <w:vAlign w:val="center"/>
          </w:tcPr>
          <w:p w14:paraId="327AF500">
            <w:pPr>
              <w:pStyle w:val="45"/>
              <w:widowControl w:val="0"/>
              <w:spacing w:line="360" w:lineRule="auto"/>
              <w:jc w:val="center"/>
              <w:rPr>
                <w:rFonts w:hint="eastAsia" w:ascii="宋体" w:hAnsi="宋体"/>
                <w:sz w:val="21"/>
              </w:rPr>
            </w:pPr>
            <w:r>
              <w:rPr>
                <w:rFonts w:hint="eastAsia" w:ascii="宋体" w:hAnsi="宋体"/>
                <w:snapToGrid w:val="0"/>
                <w:sz w:val="21"/>
                <w:szCs w:val="21"/>
              </w:rPr>
              <w:t>2025年外资领域专项资金审计服务项目</w:t>
            </w:r>
          </w:p>
        </w:tc>
        <w:tc>
          <w:tcPr>
            <w:tcW w:w="921" w:type="dxa"/>
            <w:shd w:val="clear" w:color="auto" w:fill="auto"/>
            <w:vAlign w:val="center"/>
          </w:tcPr>
          <w:p w14:paraId="2B4F3CA9">
            <w:pPr>
              <w:pStyle w:val="45"/>
              <w:widowControl w:val="0"/>
              <w:spacing w:before="0" w:beforeAutospacing="0" w:after="0" w:afterAutospacing="0" w:line="360" w:lineRule="auto"/>
              <w:jc w:val="center"/>
              <w:rPr>
                <w:rFonts w:hint="eastAsia" w:ascii="宋体" w:hAnsi="宋体"/>
                <w:sz w:val="21"/>
              </w:rPr>
            </w:pPr>
            <w:r>
              <w:rPr>
                <w:rFonts w:hint="eastAsia" w:ascii="宋体" w:hAnsi="宋体"/>
                <w:sz w:val="21"/>
              </w:rPr>
              <w:t>1</w:t>
            </w:r>
          </w:p>
        </w:tc>
        <w:tc>
          <w:tcPr>
            <w:tcW w:w="922" w:type="dxa"/>
            <w:shd w:val="clear" w:color="auto" w:fill="auto"/>
            <w:vAlign w:val="center"/>
          </w:tcPr>
          <w:p w14:paraId="010AE0D8">
            <w:pPr>
              <w:pStyle w:val="45"/>
              <w:widowControl w:val="0"/>
              <w:spacing w:before="0" w:beforeAutospacing="0" w:after="0" w:afterAutospacing="0" w:line="360" w:lineRule="auto"/>
              <w:jc w:val="center"/>
              <w:rPr>
                <w:rFonts w:hint="eastAsia" w:ascii="宋体" w:hAnsi="宋体"/>
                <w:sz w:val="21"/>
              </w:rPr>
            </w:pPr>
            <w:r>
              <w:rPr>
                <w:rFonts w:hint="eastAsia" w:ascii="宋体" w:hAnsi="宋体"/>
                <w:sz w:val="21"/>
              </w:rPr>
              <w:t>项</w:t>
            </w:r>
          </w:p>
        </w:tc>
        <w:tc>
          <w:tcPr>
            <w:tcW w:w="2693" w:type="dxa"/>
            <w:shd w:val="clear" w:color="auto" w:fill="auto"/>
            <w:vAlign w:val="center"/>
          </w:tcPr>
          <w:p w14:paraId="7862F304">
            <w:pPr>
              <w:pStyle w:val="45"/>
              <w:widowControl w:val="0"/>
              <w:spacing w:before="0" w:beforeAutospacing="0" w:after="0" w:afterAutospacing="0" w:line="360" w:lineRule="auto"/>
              <w:jc w:val="center"/>
              <w:rPr>
                <w:rFonts w:hint="eastAsia" w:ascii="宋体" w:hAnsi="宋体"/>
                <w:sz w:val="21"/>
              </w:rPr>
            </w:pPr>
            <w:r>
              <w:rPr>
                <w:rFonts w:hint="eastAsia" w:ascii="宋体" w:hAnsi="宋体"/>
                <w:sz w:val="21"/>
              </w:rPr>
              <w:t>详见招标文件项目需求</w:t>
            </w:r>
          </w:p>
        </w:tc>
        <w:tc>
          <w:tcPr>
            <w:tcW w:w="1276" w:type="dxa"/>
            <w:shd w:val="clear" w:color="auto" w:fill="auto"/>
            <w:vAlign w:val="center"/>
          </w:tcPr>
          <w:p w14:paraId="4743A5F2">
            <w:pPr>
              <w:spacing w:line="360" w:lineRule="auto"/>
              <w:jc w:val="center"/>
              <w:rPr>
                <w:rFonts w:hint="eastAsia" w:ascii="宋体" w:hAnsi="宋体"/>
              </w:rPr>
            </w:pPr>
            <w:r>
              <w:rPr>
                <w:rFonts w:hint="eastAsia" w:ascii="宋体" w:hAnsi="宋体"/>
              </w:rPr>
              <w:t>无</w:t>
            </w:r>
          </w:p>
        </w:tc>
      </w:tr>
    </w:tbl>
    <w:p w14:paraId="6FE5B3F4">
      <w:pPr>
        <w:pStyle w:val="453"/>
        <w:widowControl w:val="0"/>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635F77C">
      <w:pPr>
        <w:pStyle w:val="453"/>
        <w:widowControl w:val="0"/>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A16D62F">
      <w:pPr>
        <w:pStyle w:val="453"/>
        <w:widowControl w:val="0"/>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02A68FE7">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FA0DA4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005DD74">
      <w:pPr>
        <w:pStyle w:val="453"/>
        <w:widowControl w:val="0"/>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3405DCB4">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2D38AD74">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C92BA5C">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2E1BA4E2">
      <w:pPr>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C074777">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65ED1027">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1FA45D1E">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3A60C050">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E78237E">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DF16BA3">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700FE2B">
      <w:pPr>
        <w:pStyle w:val="453"/>
        <w:widowControl w:val="0"/>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3C9A4D4">
      <w:pPr>
        <w:pStyle w:val="453"/>
        <w:widowControl w:val="0"/>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71538E8">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49877E3">
      <w:pPr>
        <w:pStyle w:val="453"/>
        <w:widowControl w:val="0"/>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分（北京时间）</w:t>
      </w:r>
    </w:p>
    <w:p w14:paraId="66AF65B4">
      <w:pPr>
        <w:pStyle w:val="453"/>
        <w:widowControl w:val="0"/>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highlight w:val="yellow"/>
        </w:rPr>
      </w:pPr>
      <w:r>
        <w:rPr>
          <w:rFonts w:hint="eastAsia" w:ascii="宋体" w:hAnsi="宋体" w:eastAsia="宋体"/>
          <w:snapToGrid w:val="0"/>
          <w:color w:val="auto"/>
          <w:sz w:val="21"/>
          <w:szCs w:val="21"/>
        </w:rPr>
        <w:t>2、地点：深圳市福田区民田路171号新华保险大厦903深圳市中正招标有限公司会议室</w:t>
      </w:r>
    </w:p>
    <w:p w14:paraId="2C00DF5B">
      <w:pPr>
        <w:pStyle w:val="453"/>
        <w:widowControl w:val="0"/>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39E17A28">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5A8827E">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E08E48A">
      <w:pPr>
        <w:pStyle w:val="453"/>
        <w:widowControl w:val="0"/>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3955070">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F1786E5">
      <w:pPr>
        <w:pStyle w:val="453"/>
        <w:widowControl w:val="0"/>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143B5CE">
      <w:pPr>
        <w:pStyle w:val="453"/>
        <w:widowControl w:val="0"/>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5E34068D">
      <w:pPr>
        <w:pStyle w:val="453"/>
        <w:widowControl w:val="0"/>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74A85303">
      <w:pPr>
        <w:pStyle w:val="453"/>
        <w:widowControl w:val="0"/>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8886927">
      <w:pPr>
        <w:pStyle w:val="453"/>
        <w:widowControl w:val="0"/>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16AFCC38">
      <w:pPr>
        <w:pStyle w:val="453"/>
        <w:widowControl w:val="0"/>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9601C7C">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9F644AE">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名称：深圳市投资促进局</w:t>
      </w:r>
    </w:p>
    <w:p w14:paraId="7AAA2803">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地址：深圳市福田区福华一路1号大中华国际交易广场11楼</w:t>
      </w:r>
    </w:p>
    <w:p w14:paraId="098482D9">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联系方式：黄师林子，0755-88107076</w:t>
      </w:r>
    </w:p>
    <w:p w14:paraId="70EEDCA9">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7B7B79E">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3049D02">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632781C">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联系方式：李工，0755-83026699</w:t>
      </w:r>
    </w:p>
    <w:p w14:paraId="04F96F51">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5F8293D">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项目联系人：李工</w:t>
      </w:r>
    </w:p>
    <w:p w14:paraId="6E9E3788">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722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3B0B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73D751A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02</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bookmarkStart w:id="3" w:name="_Toc135293160"/>
    </w:p>
    <w:p w14:paraId="2344845A">
      <w:pPr>
        <w:pStyle w:val="3"/>
      </w:pPr>
    </w:p>
    <w:p w14:paraId="72E6B5E9">
      <w:pPr>
        <w:widowControl/>
        <w:jc w:val="left"/>
        <w:rPr>
          <w:b/>
          <w:kern w:val="44"/>
          <w:sz w:val="44"/>
          <w:szCs w:val="28"/>
        </w:rPr>
      </w:pPr>
      <w:r>
        <w:br w:type="page"/>
      </w:r>
    </w:p>
    <w:p w14:paraId="79F652BD">
      <w:pPr>
        <w:pStyle w:val="3"/>
      </w:pPr>
      <w:r>
        <w:rPr>
          <w:rFonts w:hint="eastAsia"/>
        </w:rPr>
        <w:t>第二章  项目需求</w:t>
      </w:r>
      <w:bookmarkEnd w:id="3"/>
    </w:p>
    <w:p w14:paraId="4B1E9C6E">
      <w:pPr>
        <w:spacing w:after="156" w:afterLines="50" w:line="360" w:lineRule="auto"/>
        <w:ind w:left="2"/>
        <w:jc w:val="center"/>
        <w:rPr>
          <w:rFonts w:hint="eastAsia" w:ascii="宋体" w:hAnsi="宋体"/>
          <w:b/>
          <w:sz w:val="24"/>
        </w:rPr>
      </w:pPr>
      <w:bookmarkStart w:id="4" w:name="OLE_LINK3"/>
      <w:r>
        <w:rPr>
          <w:rFonts w:hint="eastAsia" w:ascii="宋体" w:hAnsi="宋体"/>
          <w:b/>
          <w:sz w:val="24"/>
        </w:rPr>
        <w:t>特别说明</w:t>
      </w:r>
    </w:p>
    <w:p w14:paraId="311B41C3">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304408F">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079707F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20CAB2B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540A10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5、加注★的条款为不可负偏离的实质性条款，任一项未响应或不满足要求的，将导致投标无效。</w:t>
      </w:r>
    </w:p>
    <w:bookmarkEnd w:id="4"/>
    <w:bookmarkEnd w:id="5"/>
    <w:p w14:paraId="37CD9754">
      <w:pPr>
        <w:pStyle w:val="321"/>
        <w:ind w:firstLine="0" w:firstLineChars="0"/>
        <w:rPr>
          <w:rFonts w:hint="eastAsia"/>
          <w:b/>
        </w:rPr>
      </w:pPr>
    </w:p>
    <w:p w14:paraId="0313D91A">
      <w:pPr>
        <w:pStyle w:val="321"/>
        <w:ind w:firstLine="0" w:firstLineChars="0"/>
        <w:rPr>
          <w:rFonts w:hint="eastAsia"/>
          <w:b/>
        </w:rPr>
      </w:pPr>
      <w:r>
        <w:rPr>
          <w:rFonts w:hint="eastAsia"/>
          <w:b/>
        </w:rPr>
        <w:t>一、项目概况</w:t>
      </w:r>
    </w:p>
    <w:p w14:paraId="08CFC03B">
      <w:pPr>
        <w:pStyle w:val="255"/>
        <w:spacing w:before="156"/>
        <w:ind w:firstLine="0" w:firstLineChars="0"/>
        <w:rPr>
          <w:rFonts w:hint="eastAsia" w:ascii="宋体" w:hAnsi="宋体" w:eastAsia="宋体"/>
          <w:b/>
        </w:rPr>
      </w:pPr>
      <w:r>
        <w:rPr>
          <w:rFonts w:hint="eastAsia" w:ascii="宋体" w:hAnsi="宋体" w:eastAsia="宋体"/>
          <w:b/>
        </w:rPr>
        <w:t>（一）采购需求</w:t>
      </w:r>
    </w:p>
    <w:tbl>
      <w:tblPr>
        <w:tblStyle w:val="50"/>
        <w:tblW w:w="9796" w:type="dxa"/>
        <w:jc w:val="center"/>
        <w:tblLayout w:type="fixed"/>
        <w:tblCellMar>
          <w:top w:w="15" w:type="dxa"/>
          <w:left w:w="15" w:type="dxa"/>
          <w:bottom w:w="15" w:type="dxa"/>
          <w:right w:w="15" w:type="dxa"/>
        </w:tblCellMar>
      </w:tblPr>
      <w:tblGrid>
        <w:gridCol w:w="866"/>
        <w:gridCol w:w="3685"/>
        <w:gridCol w:w="921"/>
        <w:gridCol w:w="922"/>
        <w:gridCol w:w="1701"/>
        <w:gridCol w:w="1701"/>
      </w:tblGrid>
      <w:tr w14:paraId="4A15B169">
        <w:tblPrEx>
          <w:tblCellMar>
            <w:top w:w="15" w:type="dxa"/>
            <w:left w:w="15" w:type="dxa"/>
            <w:bottom w:w="15" w:type="dxa"/>
            <w:right w:w="15" w:type="dxa"/>
          </w:tblCellMar>
        </w:tblPrEx>
        <w:trPr>
          <w:trHeight w:val="689" w:hRule="atLeast"/>
          <w:jc w:val="center"/>
        </w:trPr>
        <w:tc>
          <w:tcPr>
            <w:tcW w:w="866" w:type="dxa"/>
            <w:tcBorders>
              <w:top w:val="single" w:color="000000" w:sz="4" w:space="0"/>
              <w:left w:val="single" w:color="000000" w:sz="4" w:space="0"/>
              <w:right w:val="single" w:color="000000" w:sz="4" w:space="0"/>
            </w:tcBorders>
            <w:vAlign w:val="center"/>
          </w:tcPr>
          <w:p w14:paraId="5E610931">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3197C181">
            <w:pPr>
              <w:widowControl/>
              <w:adjustRightInd w:val="0"/>
              <w:snapToGrid w:val="0"/>
              <w:spacing w:line="360" w:lineRule="auto"/>
              <w:jc w:val="center"/>
              <w:textAlignment w:val="center"/>
              <w:rPr>
                <w:rFonts w:hint="eastAsia"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09AAFAD8">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49FCA450">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E96B927">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采购预算金额</w:t>
            </w:r>
          </w:p>
          <w:p w14:paraId="659A4EF4">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6352353C">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备注</w:t>
            </w:r>
          </w:p>
        </w:tc>
      </w:tr>
      <w:tr w14:paraId="7C597BBF">
        <w:tblPrEx>
          <w:tblCellMar>
            <w:top w:w="15" w:type="dxa"/>
            <w:left w:w="15" w:type="dxa"/>
            <w:bottom w:w="15" w:type="dxa"/>
            <w:right w:w="15" w:type="dxa"/>
          </w:tblCellMar>
        </w:tblPrEx>
        <w:trPr>
          <w:trHeight w:val="799"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14:paraId="71A105AE">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02B036EC">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napToGrid w:val="0"/>
                <w:szCs w:val="21"/>
              </w:rPr>
              <w:t>2025年外资领域专项资金审计服务项目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7CA13EC7">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A0AE260">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4E60A59E">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329,000.00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E4A18C5">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无</w:t>
            </w:r>
          </w:p>
        </w:tc>
      </w:tr>
    </w:tbl>
    <w:p w14:paraId="0F56AA66">
      <w:pPr>
        <w:rPr>
          <w:rFonts w:hint="eastAsia" w:ascii="宋体" w:hAnsi="宋体"/>
          <w:b/>
          <w:szCs w:val="21"/>
        </w:rPr>
      </w:pPr>
      <w:r>
        <w:rPr>
          <w:rFonts w:hint="eastAsia" w:ascii="宋体" w:hAnsi="宋体"/>
          <w:b/>
          <w:szCs w:val="21"/>
        </w:rPr>
        <w:t>（二）服务明细清单</w:t>
      </w:r>
    </w:p>
    <w:tbl>
      <w:tblPr>
        <w:tblStyle w:val="50"/>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071"/>
        <w:gridCol w:w="1125"/>
        <w:gridCol w:w="1710"/>
        <w:gridCol w:w="1395"/>
        <w:gridCol w:w="579"/>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98" w:type="dxa"/>
            <w:vAlign w:val="center"/>
          </w:tcPr>
          <w:p w14:paraId="015C2992">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4071" w:type="dxa"/>
            <w:vAlign w:val="center"/>
          </w:tcPr>
          <w:p w14:paraId="34409A2A">
            <w:pPr>
              <w:widowControl/>
              <w:spacing w:line="360" w:lineRule="auto"/>
              <w:jc w:val="center"/>
              <w:rPr>
                <w:rFonts w:hint="eastAsia" w:ascii="宋体" w:hAnsi="宋体" w:cs="宋体"/>
                <w:b/>
                <w:color w:val="FF0000"/>
                <w:kern w:val="0"/>
                <w:szCs w:val="21"/>
              </w:rPr>
            </w:pPr>
            <w:r>
              <w:rPr>
                <w:rFonts w:hint="eastAsia" w:ascii="宋体" w:hAnsi="宋体" w:cs="宋体"/>
                <w:b/>
                <w:kern w:val="0"/>
                <w:szCs w:val="21"/>
              </w:rPr>
              <w:t>项目类别</w:t>
            </w:r>
          </w:p>
        </w:tc>
        <w:tc>
          <w:tcPr>
            <w:tcW w:w="1125" w:type="dxa"/>
            <w:vAlign w:val="center"/>
          </w:tcPr>
          <w:p w14:paraId="663D5FC7">
            <w:pPr>
              <w:widowControl/>
              <w:spacing w:line="360" w:lineRule="auto"/>
              <w:jc w:val="center"/>
              <w:rPr>
                <w:rFonts w:hint="eastAsia" w:ascii="宋体" w:hAnsi="宋体" w:cs="宋体"/>
                <w:b/>
                <w:kern w:val="0"/>
                <w:szCs w:val="21"/>
              </w:rPr>
            </w:pPr>
            <w:r>
              <w:rPr>
                <w:rFonts w:hint="eastAsia" w:ascii="宋体" w:hAnsi="宋体" w:cs="宋体"/>
                <w:b/>
                <w:kern w:val="0"/>
                <w:szCs w:val="21"/>
              </w:rPr>
              <w:t>预计项目数量(个)</w:t>
            </w:r>
          </w:p>
        </w:tc>
        <w:tc>
          <w:tcPr>
            <w:tcW w:w="1710" w:type="dxa"/>
            <w:vAlign w:val="center"/>
          </w:tcPr>
          <w:p w14:paraId="0ECB04BF">
            <w:pPr>
              <w:widowControl/>
              <w:spacing w:line="360" w:lineRule="auto"/>
              <w:jc w:val="center"/>
              <w:rPr>
                <w:rFonts w:hint="eastAsia" w:ascii="宋体" w:hAnsi="宋体" w:cs="宋体"/>
                <w:b/>
                <w:kern w:val="0"/>
                <w:szCs w:val="21"/>
              </w:rPr>
            </w:pPr>
            <w:r>
              <w:rPr>
                <w:rFonts w:hint="eastAsia" w:ascii="宋体" w:hAnsi="宋体" w:cs="宋体"/>
                <w:b/>
                <w:kern w:val="0"/>
                <w:szCs w:val="21"/>
              </w:rPr>
              <w:t>审计服务费用单价限价（元/个）</w:t>
            </w:r>
          </w:p>
        </w:tc>
        <w:tc>
          <w:tcPr>
            <w:tcW w:w="1395" w:type="dxa"/>
            <w:vAlign w:val="center"/>
          </w:tcPr>
          <w:p w14:paraId="2FFF3169">
            <w:pPr>
              <w:widowControl/>
              <w:spacing w:line="360" w:lineRule="auto"/>
              <w:jc w:val="center"/>
              <w:rPr>
                <w:rFonts w:hint="eastAsia"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hint="eastAsia" w:ascii="宋体" w:hAnsi="宋体" w:cs="宋体"/>
                <w:b/>
                <w:kern w:val="0"/>
                <w:szCs w:val="21"/>
              </w:rPr>
            </w:pPr>
            <w:r>
              <w:rPr>
                <w:rFonts w:hint="eastAsia" w:ascii="宋体" w:hAnsi="宋体" w:cs="宋体"/>
                <w:b/>
                <w:szCs w:val="21"/>
              </w:rPr>
              <w:t>（人民币元）</w:t>
            </w:r>
          </w:p>
        </w:tc>
        <w:tc>
          <w:tcPr>
            <w:tcW w:w="579" w:type="dxa"/>
            <w:vAlign w:val="center"/>
          </w:tcPr>
          <w:p w14:paraId="651C585C">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8" w:type="dxa"/>
            <w:vAlign w:val="center"/>
          </w:tcPr>
          <w:p w14:paraId="7CB18D9E">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4071" w:type="dxa"/>
            <w:vAlign w:val="center"/>
          </w:tcPr>
          <w:p w14:paraId="4DF1A81E">
            <w:pPr>
              <w:widowControl/>
              <w:spacing w:line="360" w:lineRule="auto"/>
              <w:jc w:val="center"/>
              <w:rPr>
                <w:rFonts w:hint="eastAsia" w:ascii="宋体" w:hAnsi="宋体" w:cs="宋体"/>
                <w:kern w:val="0"/>
                <w:szCs w:val="21"/>
              </w:rPr>
            </w:pPr>
            <w:r>
              <w:rPr>
                <w:rFonts w:hint="eastAsia" w:ascii="宋体" w:hAnsi="宋体" w:cs="宋体"/>
                <w:kern w:val="0"/>
                <w:szCs w:val="21"/>
              </w:rPr>
              <w:t>市配套省利用外资奖励项目-B类(贷款贴息、投资奖励和验收类)</w:t>
            </w:r>
            <w:r>
              <w:rPr>
                <w:rFonts w:hint="eastAsia"/>
              </w:rPr>
              <w:t xml:space="preserve"> </w:t>
            </w:r>
          </w:p>
        </w:tc>
        <w:tc>
          <w:tcPr>
            <w:tcW w:w="1125" w:type="dxa"/>
            <w:vAlign w:val="center"/>
          </w:tcPr>
          <w:p w14:paraId="15B19941">
            <w:pPr>
              <w:widowControl/>
              <w:jc w:val="center"/>
              <w:rPr>
                <w:rFonts w:hint="eastAsia" w:ascii="宋体" w:hAnsi="宋体" w:cs="宋体"/>
                <w:kern w:val="0"/>
                <w:szCs w:val="21"/>
              </w:rPr>
            </w:pPr>
            <w:r>
              <w:rPr>
                <w:rFonts w:hint="eastAsia" w:ascii="宋体" w:hAnsi="宋体" w:cs="宋体"/>
                <w:kern w:val="0"/>
                <w:szCs w:val="21"/>
              </w:rPr>
              <w:t>22</w:t>
            </w:r>
          </w:p>
        </w:tc>
        <w:tc>
          <w:tcPr>
            <w:tcW w:w="1710" w:type="dxa"/>
            <w:vAlign w:val="center"/>
          </w:tcPr>
          <w:p w14:paraId="1E5DCF09">
            <w:pPr>
              <w:widowControl/>
              <w:spacing w:line="360" w:lineRule="auto"/>
              <w:jc w:val="center"/>
              <w:rPr>
                <w:rFonts w:hint="eastAsia" w:ascii="宋体" w:hAnsi="宋体" w:cs="宋体"/>
                <w:kern w:val="0"/>
                <w:szCs w:val="21"/>
              </w:rPr>
            </w:pPr>
            <w:r>
              <w:rPr>
                <w:rFonts w:hint="eastAsia" w:ascii="宋体" w:hAnsi="宋体" w:cs="宋体"/>
                <w:kern w:val="0"/>
                <w:szCs w:val="21"/>
              </w:rPr>
              <w:t>2,800.00</w:t>
            </w:r>
          </w:p>
        </w:tc>
        <w:tc>
          <w:tcPr>
            <w:tcW w:w="1395" w:type="dxa"/>
            <w:vAlign w:val="center"/>
          </w:tcPr>
          <w:p w14:paraId="590DA45D">
            <w:pPr>
              <w:spacing w:line="360" w:lineRule="auto"/>
              <w:jc w:val="center"/>
              <w:rPr>
                <w:rFonts w:hint="eastAsia" w:ascii="宋体" w:hAnsi="宋体" w:cs="宋体"/>
                <w:kern w:val="0"/>
                <w:szCs w:val="21"/>
              </w:rPr>
            </w:pPr>
            <w:r>
              <w:rPr>
                <w:rFonts w:hint="eastAsia" w:ascii="宋体" w:hAnsi="宋体" w:cs="宋体"/>
                <w:kern w:val="0"/>
                <w:szCs w:val="21"/>
              </w:rPr>
              <w:t>61,600.00</w:t>
            </w:r>
          </w:p>
        </w:tc>
        <w:tc>
          <w:tcPr>
            <w:tcW w:w="579" w:type="dxa"/>
            <w:vAlign w:val="center"/>
          </w:tcPr>
          <w:p w14:paraId="5F9CF9AE">
            <w:pPr>
              <w:spacing w:line="360" w:lineRule="auto"/>
              <w:jc w:val="center"/>
              <w:rPr>
                <w:rFonts w:hint="eastAsia" w:ascii="宋体" w:hAnsi="宋体" w:cs="宋体"/>
                <w:kern w:val="0"/>
                <w:szCs w:val="21"/>
              </w:rPr>
            </w:pPr>
            <w:r>
              <w:rPr>
                <w:rFonts w:hint="eastAsia" w:ascii="宋体" w:hAnsi="宋体" w:cs="宋体"/>
                <w:szCs w:val="21"/>
              </w:rPr>
              <w:t>无</w:t>
            </w: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8" w:type="dxa"/>
            <w:vAlign w:val="center"/>
          </w:tcPr>
          <w:p w14:paraId="2A2DBFAF">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4071" w:type="dxa"/>
            <w:vAlign w:val="center"/>
          </w:tcPr>
          <w:p w14:paraId="3C21B9D2">
            <w:pPr>
              <w:widowControl/>
              <w:spacing w:line="360" w:lineRule="auto"/>
              <w:jc w:val="center"/>
              <w:rPr>
                <w:rFonts w:hint="eastAsia" w:ascii="宋体" w:hAnsi="宋体" w:cs="宋体"/>
                <w:kern w:val="0"/>
                <w:szCs w:val="21"/>
              </w:rPr>
            </w:pPr>
            <w:r>
              <w:rPr>
                <w:rFonts w:hint="eastAsia" w:ascii="宋体" w:hAnsi="宋体" w:cs="宋体"/>
                <w:kern w:val="0"/>
                <w:szCs w:val="21"/>
              </w:rPr>
              <w:t>利用外资奖励计划项目-B类(贷款贴息、投资奖励和验收类)</w:t>
            </w:r>
          </w:p>
        </w:tc>
        <w:tc>
          <w:tcPr>
            <w:tcW w:w="1125" w:type="dxa"/>
            <w:vAlign w:val="center"/>
          </w:tcPr>
          <w:p w14:paraId="4FAF0B03">
            <w:pPr>
              <w:widowControl/>
              <w:jc w:val="center"/>
              <w:rPr>
                <w:rFonts w:hint="eastAsia" w:ascii="宋体" w:hAnsi="宋体" w:cs="宋体"/>
                <w:kern w:val="0"/>
                <w:szCs w:val="21"/>
              </w:rPr>
            </w:pPr>
            <w:r>
              <w:rPr>
                <w:rFonts w:hint="eastAsia" w:ascii="宋体" w:hAnsi="宋体" w:cs="宋体"/>
                <w:kern w:val="0"/>
                <w:szCs w:val="21"/>
              </w:rPr>
              <w:t>70</w:t>
            </w:r>
          </w:p>
        </w:tc>
        <w:tc>
          <w:tcPr>
            <w:tcW w:w="1710" w:type="dxa"/>
            <w:vAlign w:val="center"/>
          </w:tcPr>
          <w:p w14:paraId="218E7938">
            <w:pPr>
              <w:widowControl/>
              <w:spacing w:line="360" w:lineRule="auto"/>
              <w:jc w:val="center"/>
              <w:rPr>
                <w:rFonts w:hint="eastAsia" w:ascii="宋体" w:hAnsi="宋体" w:cs="宋体"/>
                <w:kern w:val="0"/>
                <w:szCs w:val="21"/>
              </w:rPr>
            </w:pPr>
            <w:r>
              <w:rPr>
                <w:rFonts w:hint="eastAsia" w:ascii="宋体" w:hAnsi="宋体" w:cs="宋体"/>
                <w:kern w:val="0"/>
                <w:szCs w:val="21"/>
              </w:rPr>
              <w:t>2,800.00</w:t>
            </w:r>
          </w:p>
        </w:tc>
        <w:tc>
          <w:tcPr>
            <w:tcW w:w="1395" w:type="dxa"/>
            <w:vAlign w:val="center"/>
          </w:tcPr>
          <w:p w14:paraId="789EED95">
            <w:pPr>
              <w:spacing w:line="360" w:lineRule="auto"/>
              <w:jc w:val="center"/>
              <w:rPr>
                <w:rFonts w:hint="eastAsia" w:ascii="宋体" w:hAnsi="宋体" w:cs="宋体"/>
                <w:kern w:val="0"/>
                <w:szCs w:val="21"/>
              </w:rPr>
            </w:pPr>
            <w:r>
              <w:rPr>
                <w:rFonts w:hint="eastAsia" w:ascii="宋体" w:hAnsi="宋体" w:cs="宋体"/>
                <w:kern w:val="0"/>
                <w:szCs w:val="21"/>
              </w:rPr>
              <w:t>196,000.00</w:t>
            </w:r>
          </w:p>
        </w:tc>
        <w:tc>
          <w:tcPr>
            <w:tcW w:w="579" w:type="dxa"/>
            <w:vAlign w:val="center"/>
          </w:tcPr>
          <w:p w14:paraId="7D573D6F">
            <w:pPr>
              <w:spacing w:line="360" w:lineRule="auto"/>
              <w:jc w:val="center"/>
              <w:rPr>
                <w:rFonts w:hint="eastAsia" w:ascii="宋体" w:hAnsi="宋体" w:cs="宋体"/>
                <w:kern w:val="0"/>
                <w:szCs w:val="21"/>
              </w:rPr>
            </w:pPr>
            <w:r>
              <w:rPr>
                <w:rFonts w:hint="eastAsia" w:ascii="宋体" w:hAnsi="宋体" w:cs="宋体"/>
                <w:szCs w:val="21"/>
              </w:rPr>
              <w:t>无</w:t>
            </w:r>
          </w:p>
        </w:tc>
      </w:tr>
      <w:tr w14:paraId="7A8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8" w:type="dxa"/>
            <w:vAlign w:val="center"/>
          </w:tcPr>
          <w:p w14:paraId="68B79412">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4071" w:type="dxa"/>
            <w:vAlign w:val="center"/>
          </w:tcPr>
          <w:p w14:paraId="6DEA8552">
            <w:pPr>
              <w:widowControl/>
              <w:spacing w:line="360" w:lineRule="auto"/>
              <w:jc w:val="center"/>
              <w:rPr>
                <w:rFonts w:hint="eastAsia" w:ascii="宋体" w:hAnsi="宋体" w:cs="宋体"/>
                <w:kern w:val="0"/>
                <w:szCs w:val="21"/>
              </w:rPr>
            </w:pPr>
            <w:r>
              <w:rPr>
                <w:rFonts w:hint="eastAsia" w:ascii="宋体" w:hAnsi="宋体" w:cs="宋体"/>
                <w:kern w:val="0"/>
                <w:szCs w:val="21"/>
              </w:rPr>
              <w:t xml:space="preserve">跨国公司总部企业认定项目-A类(资格认定类) </w:t>
            </w:r>
          </w:p>
        </w:tc>
        <w:tc>
          <w:tcPr>
            <w:tcW w:w="1125" w:type="dxa"/>
            <w:vAlign w:val="center"/>
          </w:tcPr>
          <w:p w14:paraId="72AB0E37">
            <w:pPr>
              <w:widowControl/>
              <w:jc w:val="center"/>
              <w:rPr>
                <w:rFonts w:hint="eastAsia" w:ascii="宋体" w:hAnsi="宋体" w:cs="宋体"/>
                <w:kern w:val="0"/>
                <w:szCs w:val="21"/>
              </w:rPr>
            </w:pPr>
            <w:r>
              <w:rPr>
                <w:rFonts w:hint="eastAsia" w:ascii="宋体" w:hAnsi="宋体" w:cs="宋体"/>
                <w:kern w:val="0"/>
                <w:szCs w:val="21"/>
              </w:rPr>
              <w:t>60</w:t>
            </w:r>
          </w:p>
        </w:tc>
        <w:tc>
          <w:tcPr>
            <w:tcW w:w="1710" w:type="dxa"/>
            <w:vAlign w:val="center"/>
          </w:tcPr>
          <w:p w14:paraId="2EBD17E1">
            <w:pPr>
              <w:widowControl/>
              <w:spacing w:line="360" w:lineRule="auto"/>
              <w:jc w:val="center"/>
              <w:rPr>
                <w:rFonts w:hint="eastAsia" w:ascii="宋体" w:hAnsi="宋体" w:cs="宋体"/>
                <w:kern w:val="0"/>
                <w:szCs w:val="21"/>
              </w:rPr>
            </w:pPr>
            <w:r>
              <w:rPr>
                <w:rFonts w:hint="eastAsia" w:ascii="宋体" w:hAnsi="宋体" w:cs="宋体"/>
                <w:kern w:val="0"/>
                <w:szCs w:val="21"/>
              </w:rPr>
              <w:t>1,190.00</w:t>
            </w:r>
          </w:p>
        </w:tc>
        <w:tc>
          <w:tcPr>
            <w:tcW w:w="1395" w:type="dxa"/>
            <w:vAlign w:val="center"/>
          </w:tcPr>
          <w:p w14:paraId="00DCCAC5">
            <w:pPr>
              <w:spacing w:line="360" w:lineRule="auto"/>
              <w:jc w:val="center"/>
              <w:rPr>
                <w:rFonts w:hint="eastAsia" w:ascii="宋体" w:hAnsi="宋体" w:cs="宋体"/>
                <w:kern w:val="0"/>
                <w:szCs w:val="21"/>
              </w:rPr>
            </w:pPr>
            <w:r>
              <w:rPr>
                <w:rFonts w:hint="eastAsia" w:ascii="宋体" w:hAnsi="宋体" w:cs="宋体"/>
                <w:kern w:val="0"/>
                <w:szCs w:val="21"/>
              </w:rPr>
              <w:t>71,400.00</w:t>
            </w:r>
          </w:p>
        </w:tc>
        <w:tc>
          <w:tcPr>
            <w:tcW w:w="579" w:type="dxa"/>
            <w:vAlign w:val="center"/>
          </w:tcPr>
          <w:p w14:paraId="1D0DFFE6">
            <w:pPr>
              <w:spacing w:line="360" w:lineRule="auto"/>
              <w:jc w:val="center"/>
              <w:rPr>
                <w:rFonts w:hint="eastAsia" w:ascii="宋体" w:hAnsi="宋体" w:cs="宋体"/>
                <w:kern w:val="0"/>
                <w:szCs w:val="21"/>
              </w:rPr>
            </w:pPr>
            <w:r>
              <w:rPr>
                <w:rFonts w:hint="eastAsia" w:ascii="宋体" w:hAnsi="宋体" w:cs="宋体"/>
                <w:szCs w:val="21"/>
              </w:rPr>
              <w:t>无</w:t>
            </w:r>
          </w:p>
        </w:tc>
      </w:tr>
    </w:tbl>
    <w:p w14:paraId="1015665E">
      <w:pPr>
        <w:pStyle w:val="506"/>
        <w:wordWrap/>
        <w:spacing w:after="62" w:line="360" w:lineRule="auto"/>
        <w:ind w:firstLine="438"/>
        <w:rPr>
          <w:rFonts w:hint="eastAsia" w:cs="Times New Roman"/>
          <w:snapToGrid/>
          <w:spacing w:val="0"/>
          <w:sz w:val="21"/>
          <w:szCs w:val="21"/>
        </w:rPr>
      </w:pPr>
      <w:r>
        <w:rPr>
          <w:rFonts w:hint="eastAsia" w:cs="Times New Roman"/>
          <w:b/>
          <w:bCs/>
          <w:sz w:val="21"/>
          <w:szCs w:val="21"/>
          <w:highlight w:val="yellow"/>
        </w:rPr>
        <w:t>注：★服务明细清单中任意一项项目类别的单价或总价报价超过其预算金的，将导致投标无效。</w:t>
      </w:r>
    </w:p>
    <w:p w14:paraId="4318DEC0">
      <w:pPr>
        <w:pStyle w:val="506"/>
        <w:wordWrap/>
        <w:spacing w:after="62" w:line="360" w:lineRule="auto"/>
        <w:ind w:firstLine="0" w:firstLineChars="0"/>
        <w:rPr>
          <w:rFonts w:hint="eastAsia" w:cs="Times New Roman"/>
          <w:snapToGrid/>
          <w:spacing w:val="0"/>
          <w:sz w:val="21"/>
          <w:szCs w:val="21"/>
        </w:rPr>
      </w:pPr>
    </w:p>
    <w:p w14:paraId="512F08BD">
      <w:pPr>
        <w:pStyle w:val="321"/>
        <w:ind w:firstLine="0" w:firstLineChars="0"/>
        <w:rPr>
          <w:rFonts w:hint="eastAsia"/>
          <w:b/>
        </w:rPr>
      </w:pPr>
      <w:r>
        <w:rPr>
          <w:rFonts w:hint="eastAsia"/>
          <w:b/>
        </w:rPr>
        <w:t>二、项目服务要求</w:t>
      </w:r>
    </w:p>
    <w:p w14:paraId="5ED67B3D">
      <w:pPr>
        <w:pStyle w:val="255"/>
        <w:spacing w:beforeLines="0" w:line="360" w:lineRule="auto"/>
        <w:ind w:firstLine="0" w:firstLineChars="0"/>
        <w:rPr>
          <w:rFonts w:hint="eastAsia" w:ascii="宋体" w:hAnsi="宋体" w:eastAsia="宋体"/>
          <w:b/>
        </w:rPr>
      </w:pPr>
      <w:r>
        <w:rPr>
          <w:rFonts w:hint="eastAsia" w:ascii="宋体" w:hAnsi="宋体" w:eastAsia="宋体"/>
          <w:b/>
        </w:rPr>
        <w:t>（一）项目管理和服务要求：</w:t>
      </w:r>
    </w:p>
    <w:p w14:paraId="50AC836A">
      <w:pPr>
        <w:pStyle w:val="255"/>
        <w:spacing w:beforeLines="0" w:line="360" w:lineRule="auto"/>
        <w:ind w:firstLine="420"/>
        <w:rPr>
          <w:rFonts w:hint="eastAsia" w:ascii="宋体" w:hAnsi="宋体" w:eastAsia="宋体"/>
          <w:szCs w:val="21"/>
        </w:rPr>
      </w:pPr>
      <w:r>
        <w:rPr>
          <w:rFonts w:hint="eastAsia" w:ascii="宋体" w:hAnsi="宋体" w:eastAsia="宋体"/>
          <w:szCs w:val="21"/>
        </w:rPr>
        <w:t>1.根据《2025年外资领域专项资金审计服务项目审计方案》，明确了项目审计原则、标准及要点等相关事项。本次审计工作需对利用外资奖励项目及跨国公司总部企业认定，预计152个申报项目进行全面详实的专项审计。</w:t>
      </w:r>
    </w:p>
    <w:p w14:paraId="4E1974F9">
      <w:pPr>
        <w:pStyle w:val="255"/>
        <w:spacing w:beforeLines="0" w:line="360" w:lineRule="auto"/>
        <w:ind w:firstLine="420"/>
        <w:rPr>
          <w:rFonts w:hint="eastAsia" w:ascii="宋体" w:hAnsi="宋体" w:eastAsia="宋体"/>
          <w:szCs w:val="21"/>
        </w:rPr>
      </w:pPr>
      <w:r>
        <w:rPr>
          <w:rFonts w:hint="eastAsia" w:ascii="宋体" w:hAnsi="宋体" w:eastAsia="宋体"/>
          <w:szCs w:val="21"/>
        </w:rPr>
        <w:t>2.中标人应根据审计方案对申报2025年外资领域专项审计服务申报材料的合法性、合规性及完整性进行审核。</w:t>
      </w:r>
    </w:p>
    <w:p w14:paraId="23F0D1D9">
      <w:pPr>
        <w:pStyle w:val="255"/>
        <w:spacing w:beforeLines="0" w:line="360" w:lineRule="auto"/>
        <w:ind w:firstLine="420"/>
        <w:rPr>
          <w:rFonts w:hint="eastAsia" w:ascii="宋体" w:hAnsi="宋体" w:eastAsia="宋体"/>
          <w:szCs w:val="21"/>
        </w:rPr>
      </w:pPr>
      <w:r>
        <w:rPr>
          <w:rFonts w:hint="eastAsia" w:ascii="宋体" w:hAnsi="宋体" w:eastAsia="宋体"/>
          <w:szCs w:val="21"/>
        </w:rPr>
        <w:t>3.中标人应成立项目团队，明确团队负责人及其他成员职责分工。团队成员（含负责人）不少于5人。针对每个项目分别出具审计报告，并出具审计情况汇总表。完成时间为2025年11月30日前。</w:t>
      </w:r>
    </w:p>
    <w:p w14:paraId="0534DDC7">
      <w:pPr>
        <w:pStyle w:val="506"/>
        <w:wordWrap/>
        <w:spacing w:after="62" w:line="360" w:lineRule="auto"/>
        <w:ind w:firstLine="0" w:firstLineChars="0"/>
        <w:rPr>
          <w:rFonts w:hint="eastAsia" w:cs="Times New Roman"/>
          <w:snapToGrid/>
          <w:spacing w:val="0"/>
          <w:sz w:val="21"/>
          <w:szCs w:val="21"/>
        </w:rPr>
      </w:pPr>
    </w:p>
    <w:p w14:paraId="2080A738">
      <w:pPr>
        <w:pStyle w:val="321"/>
        <w:ind w:firstLine="0" w:firstLineChars="0"/>
        <w:rPr>
          <w:rFonts w:hint="eastAsia"/>
          <w:b/>
        </w:rPr>
      </w:pPr>
      <w:r>
        <w:rPr>
          <w:rFonts w:hint="eastAsia"/>
          <w:b/>
        </w:rPr>
        <w:t>三、项目商务要求</w:t>
      </w:r>
    </w:p>
    <w:p w14:paraId="165A6C6A">
      <w:pPr>
        <w:pStyle w:val="255"/>
        <w:spacing w:beforeLines="0" w:line="360" w:lineRule="auto"/>
        <w:ind w:firstLine="0" w:firstLineChars="0"/>
        <w:rPr>
          <w:rFonts w:hint="eastAsia" w:ascii="宋体" w:hAnsi="宋体" w:eastAsia="宋体"/>
          <w:b/>
          <w:highlight w:val="yellow"/>
        </w:rPr>
      </w:pPr>
      <w:r>
        <w:rPr>
          <w:rFonts w:hint="eastAsia" w:ascii="宋体" w:hAnsi="宋体" w:eastAsia="宋体"/>
          <w:highlight w:val="yellow"/>
        </w:rPr>
        <w:t>★</w:t>
      </w:r>
      <w:r>
        <w:rPr>
          <w:rFonts w:hint="eastAsia" w:ascii="宋体" w:hAnsi="宋体" w:eastAsia="宋体"/>
          <w:b/>
          <w:highlight w:val="yellow"/>
        </w:rPr>
        <w:t>（一）服务期限：</w:t>
      </w:r>
    </w:p>
    <w:p w14:paraId="642C5E07">
      <w:pPr>
        <w:pStyle w:val="255"/>
        <w:spacing w:beforeLines="0" w:line="360" w:lineRule="auto"/>
        <w:ind w:firstLine="424" w:firstLineChars="201"/>
        <w:rPr>
          <w:rFonts w:hint="eastAsia" w:ascii="宋体" w:hAnsi="宋体" w:eastAsia="宋体"/>
          <w:b/>
        </w:rPr>
      </w:pPr>
      <w:r>
        <w:rPr>
          <w:rFonts w:hint="eastAsia" w:ascii="宋体" w:hAnsi="宋体" w:eastAsia="宋体"/>
          <w:b/>
          <w:highlight w:val="yellow"/>
        </w:rPr>
        <w:t>自合同签订之日起至2025年11月30日前完成。</w:t>
      </w:r>
    </w:p>
    <w:p w14:paraId="0D5C76B4">
      <w:pPr>
        <w:pStyle w:val="255"/>
        <w:spacing w:beforeLines="0" w:line="360" w:lineRule="auto"/>
        <w:ind w:firstLine="0" w:firstLineChars="0"/>
        <w:rPr>
          <w:rFonts w:hint="eastAsia" w:ascii="宋体" w:hAnsi="宋体" w:eastAsia="宋体"/>
          <w:b/>
        </w:rPr>
      </w:pPr>
      <w:r>
        <w:rPr>
          <w:rFonts w:hint="eastAsia" w:ascii="宋体" w:hAnsi="宋体" w:eastAsia="宋体"/>
          <w:b/>
        </w:rPr>
        <w:t>（二）服务地点：</w:t>
      </w:r>
      <w:r>
        <w:rPr>
          <w:rFonts w:hint="eastAsia" w:ascii="宋体" w:hAnsi="宋体" w:eastAsia="宋体"/>
          <w:bCs/>
        </w:rPr>
        <w:t>深圳市。</w:t>
      </w:r>
    </w:p>
    <w:p w14:paraId="7876F969">
      <w:pPr>
        <w:pStyle w:val="255"/>
        <w:spacing w:beforeLines="0" w:line="360" w:lineRule="auto"/>
        <w:ind w:firstLine="0" w:firstLineChars="0"/>
        <w:rPr>
          <w:rFonts w:hint="eastAsia" w:ascii="宋体" w:hAnsi="宋体" w:eastAsia="宋体"/>
          <w:b/>
        </w:rPr>
      </w:pPr>
      <w:r>
        <w:rPr>
          <w:rFonts w:hint="eastAsia" w:ascii="宋体" w:hAnsi="宋体" w:eastAsia="宋体"/>
          <w:b/>
        </w:rPr>
        <w:t>（三）报价要求：</w:t>
      </w:r>
    </w:p>
    <w:p w14:paraId="1F473F13">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1）本项目服务费采用包干制，应包括服务成本、法定税费和企业的利润。由投标人根据招标文件所提供的资料自行测算投标报价；一经中标，报价总价作为中标人与采购人签定的合同金额，合同期限内不做调整。</w:t>
      </w:r>
    </w:p>
    <w:p w14:paraId="1B455E8C">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（2）投标人应当根据本企业的成本自行决定报价，但不得以低于其企业成本的报价投标。</w:t>
      </w:r>
    </w:p>
    <w:p w14:paraId="0DA7DED2">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（3）投标人的报价不得超过项目预算金额。</w:t>
      </w:r>
    </w:p>
    <w:p w14:paraId="7FF60CB3">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（4）投标人的报价，应当是本项目采购范围和招标文件及合同条款上所列的各项内容中所述的全部，不得以任何理由予以重复。</w:t>
      </w:r>
    </w:p>
    <w:p w14:paraId="71A25000">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5）除非采购人或采购代理机构通过修改招标文件予以更正，否则，投标热应毫无例外地按响应文件所列的清单中项目和数量填报综合单价和合价。投标人未填综合单价或合价的项目，在实施后，将不得以支付，并视作该项费用已包括在其它有价款的综合单价或合价内。</w:t>
      </w:r>
    </w:p>
    <w:p w14:paraId="5D3D17B5">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（6）投标人应先到项目地点踏勘以充分了解项目的位置、情况、道路及任何其它足以影响投标报价的情况，任何因忽视或误解项目情况而导致的索赔或服务期限延长申请将不获批准。</w:t>
      </w:r>
    </w:p>
    <w:p w14:paraId="3B727CDA">
      <w:pPr>
        <w:pStyle w:val="255"/>
        <w:spacing w:beforeLines="0" w:line="360" w:lineRule="auto"/>
        <w:ind w:firstLine="420"/>
        <w:rPr>
          <w:rFonts w:hint="eastAsia" w:ascii="宋体" w:hAnsi="宋体" w:eastAsia="宋体" w:cs="宋体"/>
          <w:kern w:val="0"/>
          <w:szCs w:val="21"/>
        </w:rPr>
      </w:pPr>
      <w:r>
        <w:rPr>
          <w:rFonts w:hint="eastAsia" w:ascii="宋体" w:hAnsi="宋体" w:eastAsia="宋体" w:cs="宋体"/>
          <w:kern w:val="0"/>
          <w:szCs w:val="21"/>
        </w:rPr>
        <w:t>（7）投标人不得期望通过索赔等方式获取补偿，否则，除可能遭到拒绝外，还可能将被作为不良行为记录在案，并可能影响其以后参加政府采购的项目投标。各投标人在报价时，应充分考虑报价的风险。</w:t>
      </w:r>
    </w:p>
    <w:p w14:paraId="17A50BDB">
      <w:pPr>
        <w:pStyle w:val="255"/>
        <w:spacing w:beforeLines="0" w:line="360" w:lineRule="auto"/>
        <w:ind w:firstLine="0" w:firstLineChars="0"/>
        <w:rPr>
          <w:rFonts w:hint="eastAsia" w:ascii="宋体" w:hAnsi="宋体" w:eastAsia="宋体"/>
          <w:b/>
        </w:rPr>
      </w:pPr>
      <w:r>
        <w:rPr>
          <w:rFonts w:hint="eastAsia" w:ascii="宋体" w:hAnsi="宋体" w:eastAsia="宋体"/>
          <w:b/>
        </w:rPr>
        <w:t>（四）付款方式：</w:t>
      </w:r>
    </w:p>
    <w:p w14:paraId="4D311838">
      <w:pPr>
        <w:pStyle w:val="255"/>
        <w:spacing w:beforeLines="0" w:line="360" w:lineRule="auto"/>
        <w:ind w:firstLine="420"/>
        <w:rPr>
          <w:rFonts w:hint="eastAsia" w:ascii="宋体" w:hAnsi="宋体" w:eastAsia="宋体"/>
          <w:szCs w:val="21"/>
        </w:rPr>
      </w:pPr>
      <w:r>
        <w:rPr>
          <w:rFonts w:hint="eastAsia" w:ascii="宋体" w:hAnsi="宋体" w:eastAsia="宋体"/>
          <w:szCs w:val="21"/>
        </w:rPr>
        <w:t>项目合同签订且中标人提供与支付金额相符的有效发票后10个工作日内支付总金额的70%，剩余合同</w:t>
      </w:r>
      <w:r>
        <w:rPr>
          <w:rFonts w:hint="eastAsia" w:ascii="宋体" w:hAnsi="宋体" w:eastAsia="宋体"/>
          <w:szCs w:val="21"/>
          <w:lang w:val="en-US" w:eastAsia="zh-CN"/>
        </w:rPr>
        <w:t>金额</w:t>
      </w:r>
      <w:r>
        <w:rPr>
          <w:rFonts w:hint="eastAsia" w:ascii="宋体" w:hAnsi="宋体" w:eastAsia="宋体"/>
          <w:szCs w:val="21"/>
        </w:rPr>
        <w:t>按照实际审计项目类别的费用标准和数量进行据实结算付</w:t>
      </w:r>
      <w:r>
        <w:rPr>
          <w:rFonts w:hint="eastAsia" w:ascii="宋体" w:hAnsi="宋体" w:eastAsia="宋体"/>
          <w:szCs w:val="21"/>
          <w:lang w:eastAsia="zh-CN"/>
        </w:rPr>
        <w:t>，</w:t>
      </w:r>
      <w:r>
        <w:rPr>
          <w:rFonts w:hint="eastAsia" w:ascii="宋体" w:hAnsi="宋体" w:eastAsia="宋体"/>
          <w:szCs w:val="21"/>
          <w:lang w:val="en-US" w:eastAsia="zh-CN"/>
        </w:rPr>
        <w:t>总费用不得超过合同金额</w:t>
      </w:r>
      <w:r>
        <w:rPr>
          <w:rFonts w:hint="eastAsia" w:ascii="宋体" w:hAnsi="宋体" w:eastAsia="宋体"/>
          <w:szCs w:val="21"/>
        </w:rPr>
        <w:t>。</w:t>
      </w:r>
    </w:p>
    <w:p w14:paraId="6BCC17C9">
      <w:pPr>
        <w:pStyle w:val="255"/>
        <w:spacing w:beforeLines="0" w:line="360" w:lineRule="auto"/>
        <w:ind w:firstLine="0" w:firstLineChars="0"/>
        <w:rPr>
          <w:rFonts w:hint="eastAsia" w:ascii="宋体" w:hAnsi="宋体" w:eastAsia="宋体"/>
          <w:b/>
        </w:rPr>
      </w:pPr>
      <w:r>
        <w:rPr>
          <w:rFonts w:hint="eastAsia" w:ascii="宋体" w:hAnsi="宋体" w:eastAsia="宋体"/>
          <w:b/>
        </w:rPr>
        <w:t>（五）违约责任：</w:t>
      </w:r>
    </w:p>
    <w:p w14:paraId="0B11A796">
      <w:pPr>
        <w:spacing w:line="360" w:lineRule="auto"/>
        <w:ind w:firstLine="420" w:firstLineChars="200"/>
        <w:rPr>
          <w:rFonts w:hint="eastAsia" w:ascii="宋体" w:hAnsi="宋体"/>
          <w:szCs w:val="21"/>
        </w:rPr>
      </w:pPr>
      <w:r>
        <w:rPr>
          <w:rFonts w:hint="eastAsia" w:ascii="宋体" w:hAnsi="宋体"/>
          <w:szCs w:val="21"/>
        </w:rPr>
        <w:t>（1）在合同履行过程中，双方因违约或重大过失造成对方经济损失的应当赔偿，如采购人无正当理由未按合同规定期限或金额向中标人支付合同价款逾期超过十个工作日的，中标人有权要求采购人支付应付金额并补偿因此造成的损失。如中标人未在约定时间内按要求完成合同义务的，除赔偿采购人所有损失外，应支付合同总价10%的违约金。</w:t>
      </w:r>
    </w:p>
    <w:p w14:paraId="0BDCEE5D">
      <w:pPr>
        <w:spacing w:line="360" w:lineRule="auto"/>
        <w:ind w:firstLine="420" w:firstLineChars="200"/>
        <w:rPr>
          <w:rFonts w:hint="eastAsia" w:ascii="宋体" w:hAnsi="宋体"/>
          <w:szCs w:val="21"/>
        </w:rPr>
      </w:pPr>
      <w:r>
        <w:rPr>
          <w:rFonts w:hint="eastAsia" w:ascii="宋体" w:hAnsi="宋体"/>
          <w:szCs w:val="21"/>
        </w:rPr>
        <w:t>（2）如中标人违反本协议约定，采购人有权告知中标人在指定的期限内进行整改，采取补救措施以防止违约损失的进一步扩大。如中标人未在采购人指定的期限内进行整改，为防止损失的进一步扩大，采购人有权解除本次合同，另行委托第三方进行整改，因此产生的支付第三方的全部费用及给采购人造成的损失赔偿责任由中标人承担。如中标人拒不向采购人支付该费用的，采购人通过法律途径向中标人追索该费用，因向追索中标人承担该费用而支付的律师费、差旅费、调查费、评估费、诉讼费等由中标人承担。</w:t>
      </w:r>
    </w:p>
    <w:p w14:paraId="25ECC6EC">
      <w:pPr>
        <w:spacing w:line="360" w:lineRule="auto"/>
        <w:ind w:firstLine="420" w:firstLineChars="200"/>
        <w:rPr>
          <w:rFonts w:hint="eastAsia" w:ascii="宋体" w:hAnsi="宋体"/>
          <w:szCs w:val="21"/>
        </w:rPr>
      </w:pPr>
      <w:r>
        <w:rPr>
          <w:rFonts w:hint="eastAsia" w:ascii="宋体" w:hAnsi="宋体"/>
          <w:szCs w:val="21"/>
        </w:rPr>
        <w:t>（3）如因中标人原因，造成采购人任何资料泄露致使采购人遭受相关损失或不良后果，采购人有权解除与中标人签订的本次合同，解除合同通知书送达至中标人立即发生法律效力，且中标人对因其违约行为给采购人造成全部损失承担赔偿责任。性质严重且造成其他责任的，由相关部门依法向其追究。</w:t>
      </w:r>
    </w:p>
    <w:p w14:paraId="3F51081A">
      <w:pPr>
        <w:spacing w:line="360" w:lineRule="auto"/>
        <w:rPr>
          <w:rFonts w:hint="eastAsia" w:ascii="宋体" w:hAnsi="宋体"/>
          <w:szCs w:val="21"/>
        </w:rPr>
      </w:pPr>
      <w:r>
        <w:rPr>
          <w:rFonts w:hint="eastAsia" w:ascii="宋体" w:hAnsi="宋体"/>
          <w:b/>
          <w:bCs/>
          <w:szCs w:val="21"/>
        </w:rPr>
        <w:t>（六）保密责任：</w:t>
      </w:r>
    </w:p>
    <w:p w14:paraId="54E6E04A">
      <w:pPr>
        <w:spacing w:line="360" w:lineRule="auto"/>
        <w:ind w:firstLine="420" w:firstLineChars="200"/>
        <w:rPr>
          <w:rFonts w:hint="eastAsia" w:ascii="宋体" w:hAnsi="宋体" w:cs="仿宋_GB2312"/>
          <w:bCs/>
          <w:kern w:val="0"/>
          <w:sz w:val="24"/>
        </w:rPr>
      </w:pPr>
      <w:r>
        <w:rPr>
          <w:rFonts w:hint="eastAsia" w:ascii="宋体" w:hAnsi="宋体"/>
          <w:szCs w:val="21"/>
        </w:rPr>
        <w:t>投标人应当按照采购人的要求，采取有效的保护方式防止秘密未经授权而被使用、传播或公开，实施项目的过程应符合国家安全、保密的有关规定和标准。</w:t>
      </w:r>
    </w:p>
    <w:p w14:paraId="2C7D2614">
      <w:pPr>
        <w:pStyle w:val="255"/>
        <w:spacing w:before="156" w:line="360" w:lineRule="auto"/>
        <w:ind w:firstLine="0" w:firstLineChars="0"/>
        <w:rPr>
          <w:rFonts w:hint="eastAsia" w:ascii="宋体" w:hAnsi="宋体" w:eastAsia="宋体"/>
          <w:b/>
        </w:rPr>
      </w:pPr>
    </w:p>
    <w:p w14:paraId="7889FCE5">
      <w:pPr>
        <w:ind w:firstLine="420" w:firstLineChars="200"/>
      </w:pPr>
      <w:bookmarkStart w:id="8" w:name="_Toc135293161"/>
    </w:p>
    <w:p w14:paraId="1E164430">
      <w:r>
        <w:rPr>
          <w:rFonts w:hint="eastAsia"/>
        </w:rPr>
        <w:br w:type="page"/>
      </w:r>
    </w:p>
    <w:p w14:paraId="7D30CBF5">
      <w:pPr>
        <w:pStyle w:val="2"/>
      </w:pPr>
    </w:p>
    <w:p w14:paraId="3BFE0B23">
      <w:pPr>
        <w:pStyle w:val="3"/>
      </w:pPr>
      <w:r>
        <w:rPr>
          <w:rFonts w:hint="eastAsia"/>
        </w:rPr>
        <w:t>第三章  投标文件初审</w:t>
      </w:r>
      <w:bookmarkEnd w:id="8"/>
    </w:p>
    <w:p w14:paraId="3A2006F5">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162AE32F">
      <w:pPr>
        <w:adjustRightInd w:val="0"/>
        <w:spacing w:line="360" w:lineRule="auto"/>
        <w:ind w:firstLine="422" w:firstLineChars="201"/>
      </w:pPr>
      <w:r>
        <w:rPr>
          <w:rFonts w:hint="eastAsia" w:ascii="宋体" w:hAnsi="宋体"/>
          <w:snapToGrid w:val="0"/>
          <w:kern w:val="0"/>
        </w:rPr>
        <w:t>1、投标人的资格不符合招标文件要求</w:t>
      </w:r>
      <w:r>
        <w:rPr>
          <w:rFonts w:hint="eastAsia" w:ascii="宋体" w:hAnsi="宋体"/>
        </w:rPr>
        <w:t>或资格证明文件提供不全。</w:t>
      </w:r>
    </w:p>
    <w:p w14:paraId="0434B28B">
      <w:pPr>
        <w:adjustRightInd w:val="0"/>
        <w:spacing w:line="360" w:lineRule="auto"/>
        <w:ind w:firstLine="422" w:firstLineChars="201"/>
        <w:rPr>
          <w:rFonts w:hint="eastAsia" w:ascii="宋体" w:hAnsi="宋体"/>
          <w:snapToGrid w:val="0"/>
          <w:kern w:val="0"/>
        </w:rPr>
      </w:pPr>
    </w:p>
    <w:p w14:paraId="4338D64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二、符合性审查</w:t>
      </w:r>
    </w:p>
    <w:p w14:paraId="66E4555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1、投标人提供的投标文件数量不符合招标文件要求。</w:t>
      </w:r>
    </w:p>
    <w:p w14:paraId="2DFD2E1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2、投标文件未按照招标文件要求制作、密封和标记。</w:t>
      </w:r>
    </w:p>
    <w:p w14:paraId="481938EE">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E2C4AE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25E3DD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5、投标文件的关键内容字迹模糊、无法辨认。</w:t>
      </w:r>
    </w:p>
    <w:p w14:paraId="2F8BD29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ACF92D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BCE86B1">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19ABC19">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9、将一个项目包拆分投标，同时提供两套及以上的投标方案</w:t>
      </w:r>
      <w:r>
        <w:rPr>
          <w:szCs w:val="21"/>
        </w:rPr>
        <w:t>（招标文件另有规定的除外）</w:t>
      </w:r>
      <w:r>
        <w:rPr>
          <w:rFonts w:hint="eastAsia" w:ascii="宋体" w:hAnsi="宋体"/>
          <w:snapToGrid w:val="0"/>
          <w:kern w:val="0"/>
        </w:rPr>
        <w:t>。</w:t>
      </w:r>
    </w:p>
    <w:p w14:paraId="6578184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4DEC241A">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1C038B8B">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5F9C2C7">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39B8FBCF">
      <w:pPr>
        <w:pStyle w:val="3"/>
        <w:spacing w:after="0"/>
      </w:pPr>
    </w:p>
    <w:p w14:paraId="128795C0">
      <w:r>
        <w:rPr>
          <w:rFonts w:hint="eastAsia"/>
        </w:rPr>
        <w:br w:type="page"/>
      </w:r>
    </w:p>
    <w:p w14:paraId="1256C656">
      <w:pPr>
        <w:pStyle w:val="3"/>
        <w:spacing w:after="0"/>
      </w:pPr>
      <w:r>
        <w:rPr>
          <w:rFonts w:hint="eastAsia"/>
        </w:rPr>
        <w:t>第四章  评标方法和标准</w:t>
      </w:r>
      <w:bookmarkEnd w:id="9"/>
    </w:p>
    <w:p w14:paraId="22825C76"/>
    <w:p w14:paraId="2E0E78D6">
      <w:pPr>
        <w:pStyle w:val="2"/>
        <w:spacing w:before="0" w:after="0"/>
      </w:pPr>
      <w:bookmarkStart w:id="10" w:name="_Toc44690702"/>
      <w:bookmarkStart w:id="11" w:name="_Toc44690429"/>
      <w:bookmarkStart w:id="12" w:name="_Toc135293163"/>
      <w:bookmarkStart w:id="13" w:name="_Toc44691161"/>
      <w:bookmarkStart w:id="14" w:name="_Toc44691393"/>
      <w:r>
        <w:rPr>
          <w:rFonts w:hint="eastAsia"/>
        </w:rPr>
        <w:t>一、</w:t>
      </w:r>
      <w:r>
        <w:t>评标方法</w:t>
      </w:r>
      <w:bookmarkEnd w:id="10"/>
      <w:bookmarkEnd w:id="11"/>
      <w:bookmarkEnd w:id="12"/>
      <w:bookmarkEnd w:id="13"/>
      <w:bookmarkEnd w:id="14"/>
    </w:p>
    <w:p w14:paraId="341B5754">
      <w:pPr>
        <w:pStyle w:val="45"/>
        <w:spacing w:before="0" w:beforeAutospacing="0" w:after="0" w:afterAutospacing="0" w:line="360" w:lineRule="exact"/>
        <w:ind w:firstLine="426" w:firstLineChars="202"/>
        <w:rPr>
          <w:rFonts w:hint="eastAsia" w:ascii="宋体" w:hAnsi="宋体" w:cs="仿宋"/>
          <w:b/>
          <w:kern w:val="2"/>
          <w:sz w:val="21"/>
          <w:szCs w:val="21"/>
        </w:rPr>
      </w:pPr>
      <w:r>
        <w:rPr>
          <w:rFonts w:hint="eastAsia" w:ascii="宋体" w:hAnsi="宋体" w:cs="仿宋"/>
          <w:b/>
          <w:kern w:val="2"/>
          <w:sz w:val="21"/>
          <w:szCs w:val="21"/>
        </w:rPr>
        <w:t>1、本项目评标方法：综合评分法</w:t>
      </w:r>
    </w:p>
    <w:p w14:paraId="18F0B9CD">
      <w:pPr>
        <w:pStyle w:val="45"/>
        <w:spacing w:before="0" w:beforeAutospacing="0" w:after="0" w:afterAutospacing="0" w:line="360" w:lineRule="exact"/>
        <w:ind w:firstLine="424" w:firstLineChars="202"/>
        <w:rPr>
          <w:rFonts w:hint="eastAsia" w:ascii="宋体" w:hAnsi="宋体" w:cs="仿宋"/>
          <w:kern w:val="2"/>
          <w:sz w:val="21"/>
          <w:szCs w:val="21"/>
        </w:rPr>
      </w:pPr>
      <w:r>
        <w:rPr>
          <w:rFonts w:hint="eastAsia" w:ascii="宋体" w:hAnsi="宋体" w:cs="仿宋"/>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7A63B698">
      <w:pPr>
        <w:pStyle w:val="45"/>
        <w:spacing w:before="0" w:beforeAutospacing="0" w:after="0" w:afterAutospacing="0" w:line="360" w:lineRule="exact"/>
        <w:ind w:firstLine="426" w:firstLineChars="202"/>
        <w:rPr>
          <w:rFonts w:hint="eastAsia" w:ascii="宋体" w:hAnsi="宋体" w:cs="仿宋"/>
          <w:b/>
          <w:kern w:val="2"/>
          <w:sz w:val="21"/>
          <w:szCs w:val="21"/>
        </w:rPr>
      </w:pPr>
      <w:r>
        <w:rPr>
          <w:rFonts w:hint="eastAsia" w:ascii="宋体" w:hAnsi="宋体" w:cs="仿宋"/>
          <w:b/>
          <w:kern w:val="2"/>
          <w:sz w:val="21"/>
          <w:szCs w:val="21"/>
        </w:rPr>
        <w:t>2、是否评标定标分离：</w:t>
      </w:r>
      <w:r>
        <w:rPr>
          <w:rFonts w:hint="eastAsia" w:ascii="宋体" w:hAnsi="宋体" w:eastAsia="MS Mincho" w:cs="MS Mincho"/>
          <w:sz w:val="21"/>
          <w:szCs w:val="21"/>
        </w:rPr>
        <w:t>☑</w:t>
      </w:r>
      <w:r>
        <w:rPr>
          <w:rFonts w:hint="eastAsia" w:ascii="宋体" w:hAnsi="宋体"/>
          <w:sz w:val="21"/>
          <w:szCs w:val="21"/>
        </w:rPr>
        <w:t>非评定分离/□评定分离（定标方法：自定法）</w:t>
      </w:r>
    </w:p>
    <w:p w14:paraId="4938EC19">
      <w:pPr>
        <w:pStyle w:val="45"/>
        <w:spacing w:before="0" w:beforeAutospacing="0" w:after="0" w:afterAutospacing="0" w:line="360" w:lineRule="exact"/>
        <w:ind w:firstLine="426" w:firstLineChars="202"/>
        <w:rPr>
          <w:rFonts w:hint="eastAsia" w:ascii="宋体" w:hAnsi="宋体" w:cs="仿宋"/>
          <w:b/>
          <w:kern w:val="2"/>
          <w:sz w:val="21"/>
          <w:szCs w:val="21"/>
        </w:rPr>
      </w:pPr>
      <w:r>
        <w:rPr>
          <w:rFonts w:hint="eastAsia" w:ascii="宋体" w:hAnsi="宋体" w:cs="仿宋"/>
          <w:b/>
          <w:kern w:val="2"/>
          <w:sz w:val="21"/>
          <w:szCs w:val="21"/>
        </w:rPr>
        <w:t>3、中标供应商及候选中标供应商数量：</w:t>
      </w:r>
      <w:r>
        <w:rPr>
          <w:rFonts w:hint="eastAsia" w:ascii="宋体" w:hAnsi="宋体" w:cs="仿宋"/>
          <w:kern w:val="2"/>
          <w:sz w:val="21"/>
          <w:szCs w:val="21"/>
        </w:rPr>
        <w:t>中标供应商数量：1名，候选中标供应商数量：1名。</w:t>
      </w:r>
    </w:p>
    <w:p w14:paraId="0175F82E">
      <w:pPr>
        <w:pStyle w:val="45"/>
        <w:spacing w:before="0" w:beforeAutospacing="0" w:after="0" w:afterAutospacing="0" w:line="360" w:lineRule="exact"/>
        <w:ind w:firstLine="426" w:firstLineChars="202"/>
        <w:rPr>
          <w:rFonts w:hint="eastAsia" w:ascii="宋体" w:hAnsi="宋体" w:cs="仿宋"/>
          <w:b/>
          <w:kern w:val="2"/>
          <w:sz w:val="21"/>
          <w:szCs w:val="21"/>
        </w:rPr>
      </w:pPr>
      <w:r>
        <w:rPr>
          <w:rFonts w:hint="eastAsia" w:ascii="宋体" w:hAnsi="宋体" w:cs="仿宋"/>
          <w:b/>
          <w:kern w:val="2"/>
          <w:sz w:val="21"/>
          <w:szCs w:val="21"/>
        </w:rPr>
        <w:t>4、评标规则：</w:t>
      </w:r>
    </w:p>
    <w:p w14:paraId="079F4F73">
      <w:pPr>
        <w:pStyle w:val="45"/>
        <w:spacing w:before="0" w:beforeAutospacing="0" w:after="0" w:afterAutospacing="0" w:line="360" w:lineRule="exact"/>
        <w:ind w:firstLine="424" w:firstLineChars="202"/>
        <w:rPr>
          <w:rFonts w:hint="eastAsia" w:ascii="宋体" w:hAnsi="宋体" w:cs="仿宋"/>
          <w:kern w:val="2"/>
          <w:sz w:val="21"/>
          <w:szCs w:val="21"/>
        </w:rPr>
      </w:pPr>
      <w:r>
        <w:rPr>
          <w:rFonts w:hint="eastAsia" w:ascii="宋体" w:hAnsi="宋体" w:cs="仿宋"/>
          <w:kern w:val="2"/>
          <w:sz w:val="21"/>
          <w:szCs w:val="21"/>
        </w:rPr>
        <w:t>评标时，评标委员会按照“</w:t>
      </w:r>
      <w:r>
        <w:rPr>
          <w:rFonts w:hint="eastAsia" w:ascii="宋体" w:hAnsi="宋体"/>
          <w:bCs/>
          <w:sz w:val="21"/>
          <w:szCs w:val="21"/>
        </w:rPr>
        <w:t>评标标准</w:t>
      </w:r>
      <w:r>
        <w:rPr>
          <w:rFonts w:hint="eastAsia" w:ascii="宋体" w:hAnsi="宋体" w:cs="仿宋"/>
          <w:kern w:val="2"/>
          <w:sz w:val="21"/>
          <w:szCs w:val="21"/>
        </w:rPr>
        <w:t>”中的各项评审因素，对通过资格性审查和符合性审查的所有投标人的投标文件进行独立评审，并汇总每个投标人的得分，取算术平均值后确定其评审得分</w:t>
      </w:r>
      <w:r>
        <w:rPr>
          <w:rFonts w:ascii="宋体" w:hAnsi="宋体" w:cs="仿宋"/>
          <w:kern w:val="2"/>
          <w:sz w:val="21"/>
          <w:szCs w:val="21"/>
        </w:rPr>
        <w:t>(</w:t>
      </w:r>
      <w:r>
        <w:rPr>
          <w:rFonts w:hint="eastAsia" w:ascii="宋体" w:hAnsi="宋体" w:cs="仿宋"/>
          <w:kern w:val="2"/>
          <w:sz w:val="21"/>
          <w:szCs w:val="21"/>
        </w:rPr>
        <w:t>精确至小数点后二位</w:t>
      </w:r>
      <w:r>
        <w:rPr>
          <w:rFonts w:ascii="宋体" w:hAnsi="宋体" w:cs="仿宋"/>
          <w:kern w:val="2"/>
          <w:sz w:val="21"/>
          <w:szCs w:val="21"/>
        </w:rPr>
        <w:t>)</w:t>
      </w:r>
      <w:r>
        <w:rPr>
          <w:rFonts w:hint="eastAsia" w:ascii="宋体" w:hAnsi="宋体" w:cs="仿宋"/>
          <w:kern w:val="2"/>
          <w:sz w:val="21"/>
          <w:szCs w:val="21"/>
        </w:rPr>
        <w:t>。</w:t>
      </w:r>
    </w:p>
    <w:p w14:paraId="4BB7CE87">
      <w:pPr>
        <w:pStyle w:val="45"/>
        <w:spacing w:before="0" w:beforeAutospacing="0" w:after="0" w:afterAutospacing="0" w:line="360" w:lineRule="exact"/>
        <w:ind w:firstLine="424" w:firstLineChars="202"/>
        <w:rPr>
          <w:rFonts w:hint="eastAsia" w:ascii="宋体" w:hAnsi="宋体" w:cs="仿宋"/>
          <w:kern w:val="2"/>
          <w:sz w:val="21"/>
          <w:szCs w:val="21"/>
        </w:rPr>
      </w:pPr>
      <w:r>
        <w:rPr>
          <w:rFonts w:hint="eastAsia" w:ascii="宋体" w:hAnsi="宋体" w:cs="仿宋"/>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4464FAF">
      <w:pPr>
        <w:pStyle w:val="45"/>
        <w:spacing w:before="0" w:beforeAutospacing="0" w:after="0" w:afterAutospacing="0" w:line="360" w:lineRule="exact"/>
        <w:ind w:firstLine="424" w:firstLineChars="202"/>
        <w:rPr>
          <w:rFonts w:hint="eastAsia" w:ascii="宋体" w:hAnsi="宋体" w:cs="仿宋"/>
          <w:kern w:val="2"/>
          <w:sz w:val="21"/>
          <w:szCs w:val="21"/>
        </w:rPr>
      </w:pPr>
      <w:r>
        <w:rPr>
          <w:rFonts w:hint="eastAsia" w:ascii="宋体" w:hAnsi="宋体" w:cs="仿宋"/>
          <w:kern w:val="2"/>
          <w:sz w:val="21"/>
          <w:szCs w:val="21"/>
        </w:rPr>
        <w:t>（因落实政府采购政策进行价格调整的，以调整后的价格计算投标报价。）</w:t>
      </w:r>
    </w:p>
    <w:p w14:paraId="0622E813">
      <w:pPr>
        <w:pStyle w:val="45"/>
        <w:spacing w:before="0" w:beforeAutospacing="0" w:after="0" w:afterAutospacing="0" w:line="360" w:lineRule="exact"/>
        <w:ind w:firstLine="426" w:firstLineChars="202"/>
        <w:rPr>
          <w:rFonts w:hint="eastAsia" w:ascii="宋体" w:hAnsi="宋体" w:cs="仿宋"/>
          <w:b/>
          <w:kern w:val="2"/>
          <w:sz w:val="21"/>
          <w:szCs w:val="21"/>
        </w:rPr>
      </w:pPr>
      <w:r>
        <w:rPr>
          <w:rFonts w:hint="eastAsia" w:ascii="宋体" w:hAnsi="宋体" w:cs="仿宋"/>
          <w:b/>
          <w:kern w:val="2"/>
          <w:sz w:val="21"/>
          <w:szCs w:val="21"/>
        </w:rPr>
        <w:t>5、确定中标供应商：</w:t>
      </w:r>
    </w:p>
    <w:p w14:paraId="43457C4B">
      <w:pPr>
        <w:spacing w:line="360" w:lineRule="exact"/>
        <w:ind w:firstLine="424" w:firstLineChars="202"/>
        <w:rPr>
          <w:rFonts w:hint="eastAsia" w:ascii="宋体" w:hAnsi="宋体" w:cs="仿宋"/>
          <w:szCs w:val="21"/>
        </w:rPr>
      </w:pPr>
      <w:r>
        <w:rPr>
          <w:rFonts w:hint="eastAsia" w:ascii="宋体" w:hAnsi="宋体" w:eastAsia="MS Mincho" w:cs="MS Mincho"/>
        </w:rPr>
        <w:t>☑</w:t>
      </w:r>
      <w:r>
        <w:rPr>
          <w:rFonts w:hint="eastAsia" w:ascii="宋体" w:hAnsi="宋体" w:cs="仿宋"/>
          <w:szCs w:val="21"/>
        </w:rPr>
        <w:t>非评定分离项目：采购人在评标报告确定的候选中标供应商名单中按顺序确定1名中标供应商。</w:t>
      </w:r>
    </w:p>
    <w:p w14:paraId="642E57C7">
      <w:pPr>
        <w:spacing w:line="360" w:lineRule="exact"/>
        <w:ind w:firstLine="424" w:firstLineChars="177"/>
        <w:rPr>
          <w:rFonts w:hint="eastAsia" w:ascii="宋体" w:hAnsi="宋体" w:cs="仿宋"/>
          <w:szCs w:val="21"/>
        </w:rPr>
      </w:pPr>
      <w:r>
        <w:rPr>
          <w:rFonts w:hint="eastAsia" w:ascii="宋体" w:hAnsi="宋体"/>
          <w:sz w:val="24"/>
        </w:rPr>
        <w:t xml:space="preserve">□ </w:t>
      </w:r>
      <w:r>
        <w:rPr>
          <w:rFonts w:hint="eastAsia" w:ascii="宋体" w:hAnsi="宋体" w:cs="仿宋"/>
          <w:szCs w:val="21"/>
        </w:rPr>
        <w:t>评定分离项目：采购人根据招标文件确定的定标方法，从评审报告推荐的候选中标供应商中确定1名中标供应商，并出具定标报告。</w:t>
      </w:r>
    </w:p>
    <w:p w14:paraId="3DCBFB05">
      <w:pPr>
        <w:spacing w:line="360" w:lineRule="auto"/>
        <w:ind w:firstLine="424" w:firstLineChars="202"/>
        <w:rPr>
          <w:rFonts w:hint="eastAsia" w:ascii="宋体" w:hAnsi="宋体"/>
        </w:rPr>
      </w:pPr>
    </w:p>
    <w:p w14:paraId="598C70E4">
      <w:pPr>
        <w:pStyle w:val="2"/>
        <w:spacing w:before="0" w:after="0"/>
      </w:pPr>
      <w:bookmarkStart w:id="15" w:name="_Toc135293164"/>
      <w:r>
        <w:rPr>
          <w:rFonts w:hint="eastAsia"/>
        </w:rPr>
        <w:t>二、评标标准</w:t>
      </w:r>
      <w:bookmarkEnd w:id="15"/>
    </w:p>
    <w:p w14:paraId="3186356A">
      <w:pPr>
        <w:spacing w:line="360" w:lineRule="auto"/>
        <w:ind w:firstLine="424" w:firstLineChars="202"/>
        <w:rPr>
          <w:rFonts w:hint="eastAsia" w:ascii="宋体" w:hAnsi="宋体"/>
          <w:b/>
          <w:bCs/>
        </w:rPr>
      </w:pPr>
      <w:r>
        <w:rPr>
          <w:rFonts w:hint="eastAsia"/>
          <w:snapToGrid w:val="0"/>
          <w:kern w:val="0"/>
        </w:rPr>
        <w:t>评标委员会按照以下量化的评审因素，对各投标文件进行综合评审：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34E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4CF2F199">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1B25CE4C">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权重</w:t>
            </w:r>
          </w:p>
        </w:tc>
      </w:tr>
      <w:tr w14:paraId="7666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421897D0">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一、价格部分</w:t>
            </w:r>
          </w:p>
        </w:tc>
        <w:tc>
          <w:tcPr>
            <w:tcW w:w="1187" w:type="dxa"/>
            <w:vAlign w:val="center"/>
          </w:tcPr>
          <w:p w14:paraId="63BD3648">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20</w:t>
            </w:r>
          </w:p>
        </w:tc>
      </w:tr>
      <w:tr w14:paraId="0832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59FDE18">
            <w:pPr>
              <w:widowControl/>
              <w:spacing w:line="360" w:lineRule="exact"/>
              <w:jc w:val="left"/>
              <w:rPr>
                <w:rFonts w:hint="eastAsia"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4BC834D2">
            <w:pPr>
              <w:widowControl/>
              <w:spacing w:line="360" w:lineRule="exact"/>
              <w:jc w:val="left"/>
              <w:rPr>
                <w:rFonts w:hint="eastAsia" w:ascii="宋体" w:hAnsi="宋体" w:cs="仿宋"/>
                <w:szCs w:val="21"/>
              </w:rPr>
            </w:pPr>
            <w:r>
              <w:rPr>
                <w:rFonts w:hint="eastAsia" w:ascii="宋体" w:hAnsi="宋体" w:cs="仿宋"/>
                <w:szCs w:val="21"/>
              </w:rPr>
              <w:t>投标报价得分=(评标基准价／投标报价)×权重</w:t>
            </w:r>
          </w:p>
          <w:p w14:paraId="4C81B6B8">
            <w:pPr>
              <w:adjustRightInd w:val="0"/>
              <w:snapToGrid w:val="0"/>
              <w:spacing w:line="360" w:lineRule="exact"/>
              <w:rPr>
                <w:rFonts w:hint="eastAsia" w:ascii="宋体" w:hAnsi="宋体"/>
                <w:snapToGrid w:val="0"/>
                <w:kern w:val="0"/>
                <w:szCs w:val="21"/>
              </w:rPr>
            </w:pPr>
            <w:r>
              <w:rPr>
                <w:rFonts w:hint="eastAsia" w:ascii="宋体" w:hAnsi="宋体"/>
                <w:snapToGrid w:val="0"/>
                <w:kern w:val="0"/>
                <w:szCs w:val="21"/>
              </w:rPr>
              <w:t>备注：</w:t>
            </w:r>
          </w:p>
          <w:p w14:paraId="462CCD7A">
            <w:pPr>
              <w:adjustRightInd w:val="0"/>
              <w:snapToGrid w:val="0"/>
              <w:spacing w:line="360" w:lineRule="exact"/>
              <w:rPr>
                <w:rFonts w:hint="eastAsia" w:ascii="宋体" w:hAnsi="宋体"/>
                <w:bCs/>
                <w:snapToGrid w:val="0"/>
                <w:kern w:val="0"/>
                <w:szCs w:val="21"/>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szCs w:val="21"/>
              </w:rPr>
              <w:t>；</w:t>
            </w:r>
          </w:p>
          <w:p w14:paraId="0D0AEE61">
            <w:pPr>
              <w:pStyle w:val="18"/>
              <w:spacing w:line="360" w:lineRule="exact"/>
              <w:rPr>
                <w:rFonts w:hint="eastAsia" w:ascii="宋体" w:hAnsi="宋体" w:cs="仿宋"/>
                <w:szCs w:val="21"/>
              </w:rPr>
            </w:pPr>
            <w:r>
              <w:rPr>
                <w:rFonts w:hint="eastAsia" w:ascii="宋体" w:hAnsi="宋体"/>
                <w:snapToGrid w:val="0"/>
                <w:kern w:val="0"/>
                <w:szCs w:val="21"/>
              </w:rPr>
              <w:t>2、投标报价得分四舍五入后，小数点后保留两位有效数</w:t>
            </w:r>
            <w:r>
              <w:rPr>
                <w:rFonts w:hint="eastAsia" w:ascii="宋体" w:hAnsi="宋体" w:cs="仿宋"/>
                <w:szCs w:val="21"/>
              </w:rPr>
              <w:t>。</w:t>
            </w:r>
          </w:p>
        </w:tc>
        <w:tc>
          <w:tcPr>
            <w:tcW w:w="1187" w:type="dxa"/>
            <w:vAlign w:val="center"/>
          </w:tcPr>
          <w:p w14:paraId="7B55407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按公式计算评分</w:t>
            </w:r>
          </w:p>
        </w:tc>
      </w:tr>
      <w:tr w14:paraId="6B05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34F1FCA">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二、技术部分</w:t>
            </w:r>
          </w:p>
        </w:tc>
        <w:tc>
          <w:tcPr>
            <w:tcW w:w="1187" w:type="dxa"/>
            <w:vAlign w:val="center"/>
          </w:tcPr>
          <w:p w14:paraId="63A4D510">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55</w:t>
            </w:r>
          </w:p>
        </w:tc>
      </w:tr>
      <w:tr w14:paraId="2A41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12026D7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1143" w:type="dxa"/>
            <w:vAlign w:val="center"/>
          </w:tcPr>
          <w:p w14:paraId="4FE1DA1F">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内容</w:t>
            </w:r>
          </w:p>
        </w:tc>
        <w:tc>
          <w:tcPr>
            <w:tcW w:w="709" w:type="dxa"/>
            <w:vAlign w:val="center"/>
          </w:tcPr>
          <w:p w14:paraId="6D83230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权重</w:t>
            </w:r>
          </w:p>
        </w:tc>
        <w:tc>
          <w:tcPr>
            <w:tcW w:w="5953" w:type="dxa"/>
            <w:vAlign w:val="center"/>
          </w:tcPr>
          <w:p w14:paraId="3465753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评分规则</w:t>
            </w:r>
          </w:p>
        </w:tc>
        <w:tc>
          <w:tcPr>
            <w:tcW w:w="1187" w:type="dxa"/>
            <w:vAlign w:val="center"/>
          </w:tcPr>
          <w:p w14:paraId="4BB5699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评分方式</w:t>
            </w:r>
          </w:p>
        </w:tc>
      </w:tr>
      <w:tr w14:paraId="636A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7ACCCF4">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1</w:t>
            </w:r>
          </w:p>
        </w:tc>
        <w:tc>
          <w:tcPr>
            <w:tcW w:w="1143" w:type="dxa"/>
            <w:vAlign w:val="center"/>
          </w:tcPr>
          <w:p w14:paraId="3821E89D">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服务方案</w:t>
            </w:r>
          </w:p>
        </w:tc>
        <w:tc>
          <w:tcPr>
            <w:tcW w:w="709" w:type="dxa"/>
            <w:vAlign w:val="center"/>
          </w:tcPr>
          <w:p w14:paraId="1E32679C">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12</w:t>
            </w:r>
          </w:p>
        </w:tc>
        <w:tc>
          <w:tcPr>
            <w:tcW w:w="5953" w:type="dxa"/>
            <w:vAlign w:val="center"/>
          </w:tcPr>
          <w:p w14:paraId="149AA7A4">
            <w:pPr>
              <w:autoSpaceDE w:val="0"/>
              <w:autoSpaceDN w:val="0"/>
              <w:adjustRightInd w:val="0"/>
              <w:spacing w:line="360" w:lineRule="exact"/>
              <w:rPr>
                <w:rFonts w:hint="eastAsia" w:ascii="宋体" w:hAnsi="宋体"/>
                <w:kern w:val="0"/>
                <w:szCs w:val="21"/>
              </w:rPr>
            </w:pPr>
            <w:r>
              <w:rPr>
                <w:rFonts w:hint="eastAsia" w:ascii="宋体" w:hAnsi="宋体"/>
                <w:kern w:val="0"/>
                <w:szCs w:val="21"/>
              </w:rPr>
              <w:t>（一）评分内容：</w:t>
            </w:r>
          </w:p>
          <w:p w14:paraId="51BE5A4D">
            <w:pPr>
              <w:autoSpaceDE w:val="0"/>
              <w:autoSpaceDN w:val="0"/>
              <w:adjustRightInd w:val="0"/>
              <w:spacing w:line="360" w:lineRule="exact"/>
              <w:rPr>
                <w:rFonts w:hint="eastAsia" w:ascii="宋体" w:hAnsi="宋体"/>
                <w:kern w:val="0"/>
                <w:szCs w:val="21"/>
              </w:rPr>
            </w:pPr>
            <w:r>
              <w:rPr>
                <w:rFonts w:hint="eastAsia" w:ascii="宋体" w:hAnsi="宋体"/>
                <w:kern w:val="0"/>
                <w:szCs w:val="21"/>
              </w:rPr>
              <w:t>考察投标人提供的项目服务方案，包含以下内容：</w:t>
            </w:r>
          </w:p>
          <w:p w14:paraId="5D8B47AE">
            <w:pPr>
              <w:autoSpaceDE w:val="0"/>
              <w:autoSpaceDN w:val="0"/>
              <w:adjustRightInd w:val="0"/>
              <w:spacing w:line="360" w:lineRule="exact"/>
              <w:rPr>
                <w:rFonts w:hint="eastAsia" w:ascii="宋体" w:hAnsi="宋体"/>
                <w:kern w:val="0"/>
                <w:szCs w:val="21"/>
              </w:rPr>
            </w:pPr>
            <w:r>
              <w:rPr>
                <w:rFonts w:hint="eastAsia" w:ascii="宋体" w:hAnsi="宋体"/>
                <w:kern w:val="0"/>
                <w:szCs w:val="21"/>
              </w:rPr>
              <w:t>1、对项目服务需求的理解；</w:t>
            </w:r>
          </w:p>
          <w:p w14:paraId="2AA5B860">
            <w:pPr>
              <w:autoSpaceDE w:val="0"/>
              <w:autoSpaceDN w:val="0"/>
              <w:adjustRightInd w:val="0"/>
              <w:spacing w:line="360" w:lineRule="exact"/>
              <w:rPr>
                <w:rFonts w:hint="eastAsia" w:ascii="宋体" w:hAnsi="宋体"/>
                <w:kern w:val="0"/>
                <w:szCs w:val="21"/>
              </w:rPr>
            </w:pPr>
            <w:r>
              <w:rPr>
                <w:rFonts w:hint="eastAsia" w:ascii="宋体" w:hAnsi="宋体"/>
                <w:kern w:val="0"/>
                <w:szCs w:val="21"/>
              </w:rPr>
              <w:t>2、项目实施计划；</w:t>
            </w:r>
          </w:p>
          <w:p w14:paraId="5F38431F">
            <w:pPr>
              <w:autoSpaceDE w:val="0"/>
              <w:autoSpaceDN w:val="0"/>
              <w:adjustRightInd w:val="0"/>
              <w:spacing w:line="360" w:lineRule="exact"/>
              <w:rPr>
                <w:rFonts w:hint="eastAsia" w:ascii="宋体" w:hAnsi="宋体"/>
                <w:kern w:val="0"/>
                <w:szCs w:val="21"/>
              </w:rPr>
            </w:pPr>
            <w:r>
              <w:rPr>
                <w:rFonts w:hint="eastAsia" w:ascii="宋体" w:hAnsi="宋体"/>
                <w:kern w:val="0"/>
                <w:szCs w:val="21"/>
              </w:rPr>
              <w:t>3、项目管理服务承诺。</w:t>
            </w:r>
          </w:p>
          <w:p w14:paraId="01B8493B">
            <w:pPr>
              <w:autoSpaceDE w:val="0"/>
              <w:autoSpaceDN w:val="0"/>
              <w:adjustRightInd w:val="0"/>
              <w:spacing w:line="360" w:lineRule="exact"/>
              <w:rPr>
                <w:rFonts w:hint="eastAsia" w:ascii="宋体" w:hAnsi="宋体"/>
                <w:kern w:val="0"/>
                <w:szCs w:val="21"/>
              </w:rPr>
            </w:pPr>
          </w:p>
          <w:p w14:paraId="271F7B12">
            <w:pPr>
              <w:autoSpaceDE w:val="0"/>
              <w:autoSpaceDN w:val="0"/>
              <w:adjustRightInd w:val="0"/>
              <w:spacing w:line="360" w:lineRule="exact"/>
              <w:rPr>
                <w:rFonts w:hint="eastAsia" w:ascii="宋体" w:hAnsi="宋体"/>
                <w:kern w:val="0"/>
                <w:szCs w:val="21"/>
              </w:rPr>
            </w:pPr>
            <w:r>
              <w:rPr>
                <w:rFonts w:hint="eastAsia" w:ascii="宋体" w:hAnsi="宋体"/>
                <w:kern w:val="0"/>
                <w:szCs w:val="21"/>
              </w:rPr>
              <w:t>（二）评分标准：</w:t>
            </w:r>
          </w:p>
          <w:p w14:paraId="36D4D69E">
            <w:pPr>
              <w:autoSpaceDE w:val="0"/>
              <w:autoSpaceDN w:val="0"/>
              <w:adjustRightInd w:val="0"/>
              <w:spacing w:line="360" w:lineRule="exact"/>
              <w:rPr>
                <w:rFonts w:hint="eastAsia" w:ascii="宋体" w:hAnsi="宋体"/>
                <w:kern w:val="0"/>
                <w:szCs w:val="21"/>
              </w:rPr>
            </w:pPr>
            <w:r>
              <w:rPr>
                <w:rFonts w:hint="eastAsia" w:ascii="宋体" w:hAnsi="宋体"/>
                <w:kern w:val="0"/>
                <w:szCs w:val="21"/>
              </w:rPr>
              <w:t>服务方案包含以上三项内容得3分；包含以上二项内容得2分；包含以上一项内容得1分；其他情况不得分。在此基础上，根据方案响应情况进一步评审：</w:t>
            </w:r>
          </w:p>
          <w:p w14:paraId="6BC274CA">
            <w:pPr>
              <w:autoSpaceDE w:val="0"/>
              <w:autoSpaceDN w:val="0"/>
              <w:adjustRightInd w:val="0"/>
              <w:spacing w:line="360" w:lineRule="exact"/>
              <w:rPr>
                <w:rFonts w:hint="eastAsia" w:ascii="宋体" w:hAnsi="宋体"/>
                <w:kern w:val="0"/>
                <w:szCs w:val="21"/>
              </w:rPr>
            </w:pPr>
            <w:r>
              <w:rPr>
                <w:rFonts w:hint="eastAsia" w:ascii="宋体" w:hAnsi="宋体"/>
                <w:kern w:val="0"/>
                <w:szCs w:val="21"/>
              </w:rPr>
              <w:t>1.方案内容全面、具体，可行性高，加9分；</w:t>
            </w:r>
          </w:p>
          <w:p w14:paraId="592B2D20">
            <w:pPr>
              <w:autoSpaceDE w:val="0"/>
              <w:autoSpaceDN w:val="0"/>
              <w:adjustRightInd w:val="0"/>
              <w:spacing w:line="360" w:lineRule="exact"/>
              <w:rPr>
                <w:rFonts w:hint="eastAsia" w:ascii="宋体" w:hAnsi="宋体"/>
                <w:kern w:val="0"/>
                <w:szCs w:val="21"/>
              </w:rPr>
            </w:pPr>
            <w:r>
              <w:rPr>
                <w:rFonts w:hint="eastAsia" w:ascii="宋体" w:hAnsi="宋体"/>
                <w:kern w:val="0"/>
                <w:szCs w:val="21"/>
              </w:rPr>
              <w:t>2.方案内容较全面，可行性较高，加6分；</w:t>
            </w:r>
          </w:p>
          <w:p w14:paraId="49480C4B">
            <w:pPr>
              <w:autoSpaceDE w:val="0"/>
              <w:autoSpaceDN w:val="0"/>
              <w:adjustRightInd w:val="0"/>
              <w:spacing w:line="360" w:lineRule="exact"/>
              <w:rPr>
                <w:rFonts w:hint="eastAsia" w:ascii="宋体" w:hAnsi="宋体"/>
                <w:kern w:val="0"/>
                <w:szCs w:val="21"/>
              </w:rPr>
            </w:pPr>
            <w:r>
              <w:rPr>
                <w:rFonts w:hint="eastAsia" w:ascii="宋体" w:hAnsi="宋体"/>
                <w:kern w:val="0"/>
                <w:szCs w:val="21"/>
              </w:rPr>
              <w:t>3.方案全面性、可行性一般，加3分；</w:t>
            </w:r>
          </w:p>
          <w:p w14:paraId="4505CD50">
            <w:pPr>
              <w:autoSpaceDE w:val="0"/>
              <w:autoSpaceDN w:val="0"/>
              <w:adjustRightInd w:val="0"/>
              <w:spacing w:line="360" w:lineRule="exact"/>
              <w:rPr>
                <w:rFonts w:hint="eastAsia" w:ascii="宋体" w:hAnsi="宋体"/>
                <w:kern w:val="0"/>
                <w:szCs w:val="21"/>
              </w:rPr>
            </w:pPr>
            <w:r>
              <w:rPr>
                <w:rFonts w:hint="eastAsia" w:ascii="宋体" w:hAnsi="宋体"/>
                <w:kern w:val="0"/>
                <w:szCs w:val="21"/>
              </w:rPr>
              <w:t>4.方案不全，可行性低，不加分。</w:t>
            </w:r>
          </w:p>
        </w:tc>
        <w:tc>
          <w:tcPr>
            <w:tcW w:w="1187" w:type="dxa"/>
            <w:vAlign w:val="center"/>
          </w:tcPr>
          <w:p w14:paraId="2CD5668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10220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2E71361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2</w:t>
            </w:r>
          </w:p>
        </w:tc>
        <w:tc>
          <w:tcPr>
            <w:tcW w:w="1143" w:type="dxa"/>
            <w:vAlign w:val="center"/>
          </w:tcPr>
          <w:p w14:paraId="55FC6DCA">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项目重点难点分析、应对措施及相关的合理化建议</w:t>
            </w:r>
          </w:p>
        </w:tc>
        <w:tc>
          <w:tcPr>
            <w:tcW w:w="709" w:type="dxa"/>
            <w:vAlign w:val="center"/>
          </w:tcPr>
          <w:p w14:paraId="3779F465">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9</w:t>
            </w:r>
          </w:p>
        </w:tc>
        <w:tc>
          <w:tcPr>
            <w:tcW w:w="5953" w:type="dxa"/>
            <w:vAlign w:val="center"/>
          </w:tcPr>
          <w:p w14:paraId="5AB91D94">
            <w:pPr>
              <w:autoSpaceDE w:val="0"/>
              <w:autoSpaceDN w:val="0"/>
              <w:adjustRightInd w:val="0"/>
              <w:spacing w:line="360" w:lineRule="exact"/>
              <w:rPr>
                <w:rFonts w:hint="eastAsia" w:ascii="宋体" w:hAnsi="宋体"/>
                <w:kern w:val="0"/>
                <w:szCs w:val="21"/>
              </w:rPr>
            </w:pPr>
            <w:r>
              <w:rPr>
                <w:rFonts w:hint="eastAsia" w:ascii="宋体" w:hAnsi="宋体"/>
                <w:kern w:val="0"/>
                <w:szCs w:val="21"/>
              </w:rPr>
              <w:t>（一）评分内容：</w:t>
            </w:r>
          </w:p>
          <w:p w14:paraId="00A3FE4C">
            <w:pPr>
              <w:autoSpaceDE w:val="0"/>
              <w:autoSpaceDN w:val="0"/>
              <w:adjustRightInd w:val="0"/>
              <w:spacing w:line="360" w:lineRule="exact"/>
              <w:rPr>
                <w:rFonts w:hint="eastAsia" w:ascii="宋体" w:hAnsi="宋体"/>
                <w:kern w:val="0"/>
                <w:szCs w:val="21"/>
              </w:rPr>
            </w:pPr>
            <w:r>
              <w:rPr>
                <w:rFonts w:hint="eastAsia" w:ascii="宋体" w:hAnsi="宋体"/>
                <w:kern w:val="0"/>
                <w:szCs w:val="21"/>
              </w:rPr>
              <w:t>考察投标人提供的项目重点难点分析、应对措施及相关的合理化建议，包含以下内容：</w:t>
            </w:r>
          </w:p>
          <w:p w14:paraId="40D8581C">
            <w:pPr>
              <w:autoSpaceDE w:val="0"/>
              <w:autoSpaceDN w:val="0"/>
              <w:adjustRightInd w:val="0"/>
              <w:spacing w:line="360" w:lineRule="exact"/>
              <w:rPr>
                <w:rFonts w:hint="eastAsia" w:ascii="宋体" w:hAnsi="宋体"/>
                <w:kern w:val="0"/>
                <w:szCs w:val="21"/>
              </w:rPr>
            </w:pPr>
            <w:r>
              <w:rPr>
                <w:rFonts w:hint="eastAsia" w:ascii="宋体" w:hAnsi="宋体"/>
                <w:kern w:val="0"/>
                <w:szCs w:val="21"/>
              </w:rPr>
              <w:t>1、项目重点难点分析；</w:t>
            </w:r>
          </w:p>
          <w:p w14:paraId="2FA6707E">
            <w:pPr>
              <w:autoSpaceDE w:val="0"/>
              <w:autoSpaceDN w:val="0"/>
              <w:adjustRightInd w:val="0"/>
              <w:spacing w:line="360" w:lineRule="exact"/>
              <w:rPr>
                <w:rFonts w:hint="eastAsia" w:ascii="宋体" w:hAnsi="宋体"/>
                <w:kern w:val="0"/>
                <w:szCs w:val="21"/>
              </w:rPr>
            </w:pPr>
            <w:r>
              <w:rPr>
                <w:rFonts w:hint="eastAsia" w:ascii="宋体" w:hAnsi="宋体"/>
                <w:kern w:val="0"/>
                <w:szCs w:val="21"/>
              </w:rPr>
              <w:t>2、针对项目重点难点逐项提出应对措施；</w:t>
            </w:r>
          </w:p>
          <w:p w14:paraId="6B97EEAC">
            <w:pPr>
              <w:autoSpaceDE w:val="0"/>
              <w:autoSpaceDN w:val="0"/>
              <w:adjustRightInd w:val="0"/>
              <w:spacing w:line="360" w:lineRule="exact"/>
              <w:rPr>
                <w:rFonts w:hint="eastAsia" w:ascii="宋体" w:hAnsi="宋体"/>
                <w:kern w:val="0"/>
                <w:szCs w:val="21"/>
              </w:rPr>
            </w:pPr>
            <w:r>
              <w:rPr>
                <w:rFonts w:hint="eastAsia" w:ascii="宋体" w:hAnsi="宋体"/>
                <w:kern w:val="0"/>
                <w:szCs w:val="21"/>
              </w:rPr>
              <w:t>3、相关的合理化建议。</w:t>
            </w:r>
          </w:p>
          <w:p w14:paraId="4B0F32A3">
            <w:pPr>
              <w:autoSpaceDE w:val="0"/>
              <w:autoSpaceDN w:val="0"/>
              <w:adjustRightInd w:val="0"/>
              <w:spacing w:line="360" w:lineRule="exact"/>
              <w:rPr>
                <w:rFonts w:hint="eastAsia" w:ascii="宋体" w:hAnsi="宋体"/>
                <w:kern w:val="0"/>
                <w:szCs w:val="21"/>
              </w:rPr>
            </w:pPr>
          </w:p>
          <w:p w14:paraId="7E5DC819">
            <w:pPr>
              <w:autoSpaceDE w:val="0"/>
              <w:autoSpaceDN w:val="0"/>
              <w:adjustRightInd w:val="0"/>
              <w:spacing w:line="360" w:lineRule="exact"/>
              <w:rPr>
                <w:rFonts w:hint="eastAsia" w:ascii="宋体" w:hAnsi="宋体"/>
                <w:kern w:val="0"/>
                <w:szCs w:val="21"/>
              </w:rPr>
            </w:pPr>
            <w:r>
              <w:rPr>
                <w:rFonts w:hint="eastAsia" w:ascii="宋体" w:hAnsi="宋体"/>
                <w:kern w:val="0"/>
                <w:szCs w:val="21"/>
              </w:rPr>
              <w:t>（二）评分标准：</w:t>
            </w:r>
          </w:p>
          <w:p w14:paraId="2057051F">
            <w:pPr>
              <w:autoSpaceDE w:val="0"/>
              <w:autoSpaceDN w:val="0"/>
              <w:adjustRightInd w:val="0"/>
              <w:spacing w:line="360" w:lineRule="exact"/>
              <w:rPr>
                <w:rFonts w:hint="eastAsia" w:ascii="宋体" w:hAnsi="宋体"/>
                <w:kern w:val="0"/>
                <w:szCs w:val="21"/>
              </w:rPr>
            </w:pPr>
            <w:r>
              <w:rPr>
                <w:rFonts w:hint="eastAsia" w:ascii="宋体" w:hAnsi="宋体"/>
                <w:kern w:val="0"/>
                <w:szCs w:val="21"/>
              </w:rPr>
              <w:t>方案包含以上三项内容得3分；包含以上二项内容得2分；包含以上一项内容得1分；其他情况不得分。在此基础上，根据方案响应情况进一步评审：</w:t>
            </w:r>
          </w:p>
          <w:p w14:paraId="53075CBD">
            <w:pPr>
              <w:autoSpaceDE w:val="0"/>
              <w:autoSpaceDN w:val="0"/>
              <w:adjustRightInd w:val="0"/>
              <w:spacing w:line="360" w:lineRule="exact"/>
              <w:rPr>
                <w:rFonts w:hint="eastAsia" w:ascii="宋体" w:hAnsi="宋体"/>
                <w:kern w:val="0"/>
                <w:szCs w:val="21"/>
              </w:rPr>
            </w:pPr>
            <w:r>
              <w:rPr>
                <w:rFonts w:hint="eastAsia" w:ascii="宋体" w:hAnsi="宋体"/>
                <w:kern w:val="0"/>
                <w:szCs w:val="21"/>
              </w:rPr>
              <w:t>1.重点难点分析全面，应对措施可行性高，相关建议科学合理的，加6分；</w:t>
            </w:r>
          </w:p>
          <w:p w14:paraId="6A444C0D">
            <w:pPr>
              <w:autoSpaceDE w:val="0"/>
              <w:autoSpaceDN w:val="0"/>
              <w:adjustRightInd w:val="0"/>
              <w:spacing w:line="360" w:lineRule="exact"/>
              <w:rPr>
                <w:rFonts w:hint="eastAsia" w:ascii="宋体" w:hAnsi="宋体"/>
                <w:kern w:val="0"/>
                <w:szCs w:val="21"/>
              </w:rPr>
            </w:pPr>
            <w:r>
              <w:rPr>
                <w:rFonts w:hint="eastAsia" w:ascii="宋体" w:hAnsi="宋体"/>
                <w:kern w:val="0"/>
                <w:szCs w:val="21"/>
              </w:rPr>
              <w:t>2.重点难点分析比较全面，应对措施可行性较高，相关建议比较合理的，加4分；</w:t>
            </w:r>
          </w:p>
          <w:p w14:paraId="5F7C6EF1">
            <w:pPr>
              <w:autoSpaceDE w:val="0"/>
              <w:autoSpaceDN w:val="0"/>
              <w:adjustRightInd w:val="0"/>
              <w:spacing w:line="360" w:lineRule="exact"/>
              <w:rPr>
                <w:rFonts w:hint="eastAsia" w:ascii="宋体" w:hAnsi="宋体"/>
                <w:kern w:val="0"/>
                <w:szCs w:val="21"/>
              </w:rPr>
            </w:pPr>
            <w:r>
              <w:rPr>
                <w:rFonts w:hint="eastAsia" w:ascii="宋体" w:hAnsi="宋体"/>
                <w:kern w:val="0"/>
                <w:szCs w:val="21"/>
              </w:rPr>
              <w:t>3.重点难点分析不够全面，应对措施可行性一般，相关建议不够合理的，加2分；</w:t>
            </w:r>
          </w:p>
          <w:p w14:paraId="70B8BF10">
            <w:pPr>
              <w:autoSpaceDE w:val="0"/>
              <w:autoSpaceDN w:val="0"/>
              <w:adjustRightInd w:val="0"/>
              <w:spacing w:line="360" w:lineRule="exact"/>
              <w:rPr>
                <w:rFonts w:hint="eastAsia" w:ascii="宋体" w:hAnsi="宋体"/>
                <w:kern w:val="0"/>
                <w:szCs w:val="21"/>
              </w:rPr>
            </w:pPr>
            <w:r>
              <w:rPr>
                <w:rFonts w:hint="eastAsia" w:ascii="宋体" w:hAnsi="宋体"/>
                <w:kern w:val="0"/>
                <w:szCs w:val="21"/>
              </w:rPr>
              <w:t>4.重点难点分析不全面，应对措施可行性低，相关建议不合理的，不加分。</w:t>
            </w:r>
          </w:p>
        </w:tc>
        <w:tc>
          <w:tcPr>
            <w:tcW w:w="1187" w:type="dxa"/>
            <w:vAlign w:val="center"/>
          </w:tcPr>
          <w:p w14:paraId="62B0FB4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249E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1" w:hRule="atLeast"/>
          <w:jc w:val="center"/>
        </w:trPr>
        <w:tc>
          <w:tcPr>
            <w:tcW w:w="754" w:type="dxa"/>
            <w:vAlign w:val="center"/>
          </w:tcPr>
          <w:p w14:paraId="36682F1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3</w:t>
            </w:r>
          </w:p>
        </w:tc>
        <w:tc>
          <w:tcPr>
            <w:tcW w:w="1143" w:type="dxa"/>
            <w:vAlign w:val="center"/>
          </w:tcPr>
          <w:p w14:paraId="782D53A0">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质量保障措施及方案</w:t>
            </w:r>
          </w:p>
        </w:tc>
        <w:tc>
          <w:tcPr>
            <w:tcW w:w="709" w:type="dxa"/>
            <w:vAlign w:val="center"/>
          </w:tcPr>
          <w:p w14:paraId="398DB136">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6</w:t>
            </w:r>
          </w:p>
        </w:tc>
        <w:tc>
          <w:tcPr>
            <w:tcW w:w="5953" w:type="dxa"/>
            <w:vAlign w:val="center"/>
          </w:tcPr>
          <w:p w14:paraId="08459D40">
            <w:pPr>
              <w:autoSpaceDE w:val="0"/>
              <w:autoSpaceDN w:val="0"/>
              <w:adjustRightInd w:val="0"/>
              <w:spacing w:line="360" w:lineRule="exact"/>
              <w:rPr>
                <w:rFonts w:hint="eastAsia" w:ascii="宋体" w:hAnsi="宋体"/>
                <w:kern w:val="0"/>
                <w:szCs w:val="21"/>
              </w:rPr>
            </w:pPr>
            <w:r>
              <w:rPr>
                <w:rFonts w:hint="eastAsia" w:ascii="宋体" w:hAnsi="宋体"/>
                <w:kern w:val="0"/>
                <w:szCs w:val="21"/>
              </w:rPr>
              <w:t>（一）评分内容：</w:t>
            </w:r>
          </w:p>
          <w:p w14:paraId="231BAF32">
            <w:pPr>
              <w:autoSpaceDE w:val="0"/>
              <w:autoSpaceDN w:val="0"/>
              <w:adjustRightInd w:val="0"/>
              <w:spacing w:line="360" w:lineRule="exact"/>
              <w:rPr>
                <w:rFonts w:hint="eastAsia" w:ascii="宋体" w:hAnsi="宋体"/>
                <w:kern w:val="0"/>
                <w:szCs w:val="21"/>
              </w:rPr>
            </w:pPr>
            <w:r>
              <w:rPr>
                <w:rFonts w:hint="eastAsia" w:ascii="宋体" w:hAnsi="宋体"/>
                <w:kern w:val="0"/>
                <w:szCs w:val="21"/>
              </w:rPr>
              <w:t>考察投标人提供的质量保障措施及方案，包含以下内容：</w:t>
            </w:r>
          </w:p>
          <w:p w14:paraId="7D2D6B4A">
            <w:pPr>
              <w:autoSpaceDE w:val="0"/>
              <w:autoSpaceDN w:val="0"/>
              <w:adjustRightInd w:val="0"/>
              <w:spacing w:line="360" w:lineRule="exact"/>
              <w:rPr>
                <w:rFonts w:hint="eastAsia" w:ascii="宋体" w:hAnsi="宋体"/>
                <w:kern w:val="0"/>
                <w:szCs w:val="21"/>
              </w:rPr>
            </w:pPr>
            <w:r>
              <w:rPr>
                <w:rFonts w:hint="eastAsia" w:ascii="宋体" w:hAnsi="宋体"/>
                <w:kern w:val="0"/>
                <w:szCs w:val="21"/>
              </w:rPr>
              <w:t>1、项目质量管理制度；</w:t>
            </w:r>
          </w:p>
          <w:p w14:paraId="148D3CA9">
            <w:pPr>
              <w:autoSpaceDE w:val="0"/>
              <w:autoSpaceDN w:val="0"/>
              <w:adjustRightInd w:val="0"/>
              <w:spacing w:line="360" w:lineRule="exact"/>
              <w:rPr>
                <w:rFonts w:hint="eastAsia" w:ascii="宋体" w:hAnsi="宋体"/>
                <w:kern w:val="0"/>
                <w:szCs w:val="21"/>
              </w:rPr>
            </w:pPr>
            <w:r>
              <w:rPr>
                <w:rFonts w:hint="eastAsia" w:ascii="宋体" w:hAnsi="宋体"/>
                <w:kern w:val="0"/>
                <w:szCs w:val="21"/>
              </w:rPr>
              <w:t>2、服务质量检查、整改方案；</w:t>
            </w:r>
          </w:p>
          <w:p w14:paraId="44D26464">
            <w:pPr>
              <w:autoSpaceDE w:val="0"/>
              <w:autoSpaceDN w:val="0"/>
              <w:adjustRightInd w:val="0"/>
              <w:spacing w:line="360" w:lineRule="exact"/>
              <w:rPr>
                <w:rFonts w:hint="eastAsia" w:ascii="宋体" w:hAnsi="宋体"/>
                <w:kern w:val="0"/>
                <w:szCs w:val="21"/>
              </w:rPr>
            </w:pPr>
            <w:r>
              <w:rPr>
                <w:rFonts w:hint="eastAsia" w:ascii="宋体" w:hAnsi="宋体"/>
                <w:kern w:val="0"/>
                <w:szCs w:val="21"/>
              </w:rPr>
              <w:t>3、项目成果保障措施。</w:t>
            </w:r>
          </w:p>
          <w:p w14:paraId="1D32059D">
            <w:pPr>
              <w:autoSpaceDE w:val="0"/>
              <w:autoSpaceDN w:val="0"/>
              <w:adjustRightInd w:val="0"/>
              <w:spacing w:line="360" w:lineRule="exact"/>
              <w:rPr>
                <w:rFonts w:hint="eastAsia" w:ascii="宋体" w:hAnsi="宋体"/>
                <w:kern w:val="0"/>
                <w:szCs w:val="21"/>
              </w:rPr>
            </w:pPr>
          </w:p>
          <w:p w14:paraId="79703865">
            <w:pPr>
              <w:autoSpaceDE w:val="0"/>
              <w:autoSpaceDN w:val="0"/>
              <w:adjustRightInd w:val="0"/>
              <w:spacing w:line="360" w:lineRule="exact"/>
              <w:rPr>
                <w:rFonts w:hint="eastAsia" w:ascii="宋体" w:hAnsi="宋体"/>
                <w:kern w:val="0"/>
                <w:szCs w:val="21"/>
              </w:rPr>
            </w:pPr>
            <w:r>
              <w:rPr>
                <w:rFonts w:hint="eastAsia" w:ascii="宋体" w:hAnsi="宋体"/>
                <w:kern w:val="0"/>
                <w:szCs w:val="21"/>
              </w:rPr>
              <w:t>（二）评分标准：</w:t>
            </w:r>
          </w:p>
          <w:p w14:paraId="1637ECC9">
            <w:pPr>
              <w:autoSpaceDE w:val="0"/>
              <w:autoSpaceDN w:val="0"/>
              <w:adjustRightInd w:val="0"/>
              <w:spacing w:line="360" w:lineRule="exact"/>
              <w:rPr>
                <w:rFonts w:hint="eastAsia" w:ascii="宋体" w:hAnsi="宋体"/>
                <w:kern w:val="0"/>
                <w:szCs w:val="21"/>
              </w:rPr>
            </w:pPr>
            <w:r>
              <w:rPr>
                <w:rFonts w:hint="eastAsia" w:ascii="宋体" w:hAnsi="宋体"/>
                <w:kern w:val="0"/>
                <w:szCs w:val="21"/>
              </w:rPr>
              <w:t>方案包含以上三项内容得3分；包含以上二项内容得2分；包含以上一项内容得1分；其他情况不得分。在此基础上，根据方案响应情况进一步评审：</w:t>
            </w:r>
          </w:p>
          <w:p w14:paraId="288CA90A">
            <w:pPr>
              <w:autoSpaceDE w:val="0"/>
              <w:autoSpaceDN w:val="0"/>
              <w:adjustRightInd w:val="0"/>
              <w:spacing w:line="360" w:lineRule="exact"/>
              <w:rPr>
                <w:rFonts w:hint="eastAsia" w:ascii="宋体" w:hAnsi="宋体"/>
                <w:kern w:val="0"/>
                <w:szCs w:val="21"/>
              </w:rPr>
            </w:pPr>
            <w:r>
              <w:rPr>
                <w:rFonts w:hint="eastAsia" w:ascii="宋体" w:hAnsi="宋体"/>
                <w:kern w:val="0"/>
                <w:szCs w:val="21"/>
              </w:rPr>
              <w:t>1.质量管理制度科学完善，质量检查、整改方案和项目成果保障措施可行性高的，加3分；</w:t>
            </w:r>
          </w:p>
          <w:p w14:paraId="5B5ED75D">
            <w:pPr>
              <w:autoSpaceDE w:val="0"/>
              <w:autoSpaceDN w:val="0"/>
              <w:adjustRightInd w:val="0"/>
              <w:spacing w:line="360" w:lineRule="exact"/>
              <w:rPr>
                <w:rFonts w:hint="eastAsia" w:ascii="宋体" w:hAnsi="宋体"/>
                <w:kern w:val="0"/>
                <w:szCs w:val="21"/>
              </w:rPr>
            </w:pPr>
            <w:r>
              <w:rPr>
                <w:rFonts w:hint="eastAsia" w:ascii="宋体" w:hAnsi="宋体"/>
                <w:kern w:val="0"/>
                <w:szCs w:val="21"/>
              </w:rPr>
              <w:t>2.质量管理制度比较完善，质量检查、整改方案和项目成果保障措施可行性较高的，加2分；</w:t>
            </w:r>
          </w:p>
          <w:p w14:paraId="3650AF00">
            <w:pPr>
              <w:autoSpaceDE w:val="0"/>
              <w:autoSpaceDN w:val="0"/>
              <w:adjustRightInd w:val="0"/>
              <w:spacing w:line="360" w:lineRule="exact"/>
              <w:rPr>
                <w:rFonts w:hint="eastAsia" w:ascii="宋体" w:hAnsi="宋体"/>
                <w:kern w:val="0"/>
                <w:szCs w:val="21"/>
              </w:rPr>
            </w:pPr>
            <w:r>
              <w:rPr>
                <w:rFonts w:hint="eastAsia" w:ascii="宋体" w:hAnsi="宋体"/>
                <w:kern w:val="0"/>
                <w:szCs w:val="21"/>
              </w:rPr>
              <w:t>3.质量管理制度不够完善，质量检查、整改方案和项目成果保障措施可行性一般的，加1分；</w:t>
            </w:r>
          </w:p>
          <w:p w14:paraId="5DEDBB7D">
            <w:pPr>
              <w:autoSpaceDE w:val="0"/>
              <w:autoSpaceDN w:val="0"/>
              <w:adjustRightInd w:val="0"/>
              <w:spacing w:line="360" w:lineRule="exact"/>
              <w:rPr>
                <w:rFonts w:hint="eastAsia" w:ascii="宋体" w:hAnsi="宋体"/>
                <w:kern w:val="0"/>
                <w:szCs w:val="21"/>
              </w:rPr>
            </w:pPr>
            <w:r>
              <w:rPr>
                <w:rFonts w:hint="eastAsia" w:ascii="宋体" w:hAnsi="宋体"/>
                <w:kern w:val="0"/>
                <w:szCs w:val="21"/>
              </w:rPr>
              <w:t>4.质量管理制度不完善，质量检查、整改方案和项目成果保障措施可行性低的，不加分。</w:t>
            </w:r>
          </w:p>
        </w:tc>
        <w:tc>
          <w:tcPr>
            <w:tcW w:w="1187" w:type="dxa"/>
            <w:vAlign w:val="center"/>
          </w:tcPr>
          <w:p w14:paraId="404AF947">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4244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2" w:hRule="atLeast"/>
          <w:jc w:val="center"/>
        </w:trPr>
        <w:tc>
          <w:tcPr>
            <w:tcW w:w="754" w:type="dxa"/>
            <w:vAlign w:val="center"/>
          </w:tcPr>
          <w:p w14:paraId="300DA95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4</w:t>
            </w:r>
          </w:p>
        </w:tc>
        <w:tc>
          <w:tcPr>
            <w:tcW w:w="1143" w:type="dxa"/>
            <w:vAlign w:val="center"/>
          </w:tcPr>
          <w:p w14:paraId="00CEE79B">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项目完成（服务期满）后的服务承诺</w:t>
            </w:r>
          </w:p>
        </w:tc>
        <w:tc>
          <w:tcPr>
            <w:tcW w:w="709" w:type="dxa"/>
            <w:vAlign w:val="center"/>
          </w:tcPr>
          <w:p w14:paraId="77018330">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3</w:t>
            </w:r>
          </w:p>
        </w:tc>
        <w:tc>
          <w:tcPr>
            <w:tcW w:w="5953" w:type="dxa"/>
            <w:vAlign w:val="center"/>
          </w:tcPr>
          <w:p w14:paraId="65374E45">
            <w:pPr>
              <w:autoSpaceDE w:val="0"/>
              <w:autoSpaceDN w:val="0"/>
              <w:adjustRightInd w:val="0"/>
              <w:spacing w:line="360" w:lineRule="exact"/>
              <w:rPr>
                <w:rFonts w:hint="eastAsia" w:ascii="宋体" w:hAnsi="宋体"/>
                <w:kern w:val="0"/>
                <w:szCs w:val="21"/>
              </w:rPr>
            </w:pPr>
            <w:r>
              <w:rPr>
                <w:rFonts w:hint="eastAsia" w:ascii="宋体" w:hAnsi="宋体"/>
                <w:kern w:val="0"/>
                <w:szCs w:val="21"/>
              </w:rPr>
              <w:t>（一）评分内容：</w:t>
            </w:r>
          </w:p>
          <w:p w14:paraId="2795F024">
            <w:pPr>
              <w:autoSpaceDE w:val="0"/>
              <w:autoSpaceDN w:val="0"/>
              <w:adjustRightInd w:val="0"/>
              <w:spacing w:line="360" w:lineRule="exact"/>
              <w:rPr>
                <w:rFonts w:hint="eastAsia" w:ascii="宋体" w:hAnsi="宋体"/>
                <w:kern w:val="0"/>
                <w:szCs w:val="21"/>
              </w:rPr>
            </w:pPr>
            <w:r>
              <w:rPr>
                <w:rFonts w:hint="eastAsia" w:ascii="宋体" w:hAnsi="宋体"/>
                <w:kern w:val="0"/>
                <w:szCs w:val="21"/>
              </w:rPr>
              <w:t>投标人提供服务期满后的服务承诺，</w:t>
            </w:r>
            <w:r>
              <w:rPr>
                <w:rFonts w:ascii="宋体" w:hAnsi="宋体"/>
                <w:kern w:val="0"/>
                <w:szCs w:val="21"/>
              </w:rPr>
              <w:t>承诺以下</w:t>
            </w:r>
            <w:r>
              <w:rPr>
                <w:rFonts w:hint="eastAsia" w:ascii="宋体" w:hAnsi="宋体"/>
                <w:kern w:val="0"/>
                <w:szCs w:val="21"/>
              </w:rPr>
              <w:t>全部内容</w:t>
            </w:r>
            <w:r>
              <w:rPr>
                <w:rFonts w:ascii="宋体" w:hAnsi="宋体"/>
                <w:kern w:val="0"/>
                <w:szCs w:val="21"/>
              </w:rPr>
              <w:t>的得</w:t>
            </w:r>
            <w:r>
              <w:rPr>
                <w:rFonts w:hint="eastAsia" w:ascii="宋体" w:hAnsi="宋体"/>
                <w:kern w:val="0"/>
                <w:szCs w:val="21"/>
              </w:rPr>
              <w:t>3</w:t>
            </w:r>
            <w:r>
              <w:rPr>
                <w:rFonts w:ascii="宋体" w:hAnsi="宋体"/>
                <w:kern w:val="0"/>
                <w:szCs w:val="21"/>
              </w:rPr>
              <w:t>分，否则不得分。</w:t>
            </w:r>
          </w:p>
          <w:p w14:paraId="692054E5">
            <w:pPr>
              <w:autoSpaceDE w:val="0"/>
              <w:autoSpaceDN w:val="0"/>
              <w:adjustRightInd w:val="0"/>
              <w:spacing w:line="360" w:lineRule="exact"/>
              <w:rPr>
                <w:rFonts w:hint="eastAsia" w:ascii="宋体" w:hAnsi="宋体"/>
                <w:kern w:val="0"/>
                <w:szCs w:val="21"/>
              </w:rPr>
            </w:pPr>
            <w:r>
              <w:rPr>
                <w:rFonts w:hint="eastAsia" w:ascii="宋体" w:hAnsi="宋体"/>
                <w:kern w:val="0"/>
                <w:szCs w:val="21"/>
              </w:rPr>
              <w:t xml:space="preserve">（1）服务期满后主动离岗； </w:t>
            </w:r>
          </w:p>
          <w:p w14:paraId="2955B8FD">
            <w:pPr>
              <w:autoSpaceDE w:val="0"/>
              <w:autoSpaceDN w:val="0"/>
              <w:adjustRightInd w:val="0"/>
              <w:spacing w:line="360" w:lineRule="exact"/>
              <w:rPr>
                <w:rFonts w:hint="eastAsia" w:ascii="宋体" w:hAnsi="宋体"/>
                <w:kern w:val="0"/>
                <w:szCs w:val="21"/>
              </w:rPr>
            </w:pPr>
            <w:r>
              <w:rPr>
                <w:rFonts w:hint="eastAsia" w:ascii="宋体" w:hAnsi="宋体"/>
                <w:kern w:val="0"/>
                <w:szCs w:val="21"/>
              </w:rPr>
              <w:t xml:space="preserve">（2）与后续服务公司进行交接； </w:t>
            </w:r>
          </w:p>
          <w:p w14:paraId="145A2BFF">
            <w:pPr>
              <w:autoSpaceDE w:val="0"/>
              <w:autoSpaceDN w:val="0"/>
              <w:adjustRightInd w:val="0"/>
              <w:spacing w:line="360" w:lineRule="exact"/>
              <w:rPr>
                <w:rFonts w:hint="eastAsia" w:ascii="宋体" w:hAnsi="宋体"/>
                <w:kern w:val="0"/>
                <w:szCs w:val="21"/>
              </w:rPr>
            </w:pPr>
            <w:r>
              <w:rPr>
                <w:rFonts w:hint="eastAsia" w:ascii="宋体" w:hAnsi="宋体"/>
                <w:kern w:val="0"/>
                <w:szCs w:val="21"/>
              </w:rPr>
              <w:t>（3）服务期满，后续服务公司未到位前仍按原合同服务承诺提供服务。</w:t>
            </w:r>
          </w:p>
          <w:p w14:paraId="65EC4609">
            <w:pPr>
              <w:autoSpaceDE w:val="0"/>
              <w:autoSpaceDN w:val="0"/>
              <w:adjustRightInd w:val="0"/>
              <w:spacing w:line="360" w:lineRule="exact"/>
              <w:rPr>
                <w:rFonts w:hint="eastAsia" w:ascii="宋体" w:hAnsi="宋体"/>
                <w:kern w:val="0"/>
                <w:szCs w:val="21"/>
              </w:rPr>
            </w:pPr>
          </w:p>
          <w:p w14:paraId="64426488">
            <w:pPr>
              <w:autoSpaceDE w:val="0"/>
              <w:autoSpaceDN w:val="0"/>
              <w:adjustRightInd w:val="0"/>
              <w:spacing w:line="360" w:lineRule="exact"/>
              <w:rPr>
                <w:rFonts w:hint="eastAsia" w:ascii="宋体" w:hAnsi="宋体"/>
                <w:kern w:val="0"/>
                <w:szCs w:val="21"/>
              </w:rPr>
            </w:pPr>
            <w:r>
              <w:rPr>
                <w:rFonts w:hint="eastAsia" w:ascii="宋体" w:hAnsi="宋体"/>
                <w:kern w:val="0"/>
                <w:szCs w:val="21"/>
              </w:rPr>
              <w:t>（二）评分依据：</w:t>
            </w:r>
          </w:p>
          <w:p w14:paraId="47400F3D">
            <w:pPr>
              <w:autoSpaceDE w:val="0"/>
              <w:autoSpaceDN w:val="0"/>
              <w:adjustRightInd w:val="0"/>
              <w:spacing w:line="360" w:lineRule="exact"/>
              <w:rPr>
                <w:rFonts w:hint="eastAsia" w:ascii="宋体" w:hAnsi="宋体"/>
                <w:kern w:val="0"/>
                <w:szCs w:val="21"/>
              </w:rPr>
            </w:pPr>
            <w:r>
              <w:rPr>
                <w:rFonts w:hint="eastAsia" w:ascii="宋体" w:hAnsi="宋体"/>
                <w:kern w:val="0"/>
                <w:szCs w:val="21"/>
              </w:rPr>
              <w:t>提供《项目完成（服务期满）后的服务承诺函》（格式自定）作为得分依据，未提供承诺或承诺内容不满足要求不得分。</w:t>
            </w:r>
          </w:p>
        </w:tc>
        <w:tc>
          <w:tcPr>
            <w:tcW w:w="1187" w:type="dxa"/>
            <w:vAlign w:val="center"/>
          </w:tcPr>
          <w:p w14:paraId="2E39595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6A18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 w:hRule="atLeast"/>
          <w:jc w:val="center"/>
        </w:trPr>
        <w:tc>
          <w:tcPr>
            <w:tcW w:w="754" w:type="dxa"/>
            <w:vAlign w:val="center"/>
          </w:tcPr>
          <w:p w14:paraId="554DB4C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5</w:t>
            </w:r>
          </w:p>
        </w:tc>
        <w:tc>
          <w:tcPr>
            <w:tcW w:w="1143" w:type="dxa"/>
            <w:vAlign w:val="center"/>
          </w:tcPr>
          <w:p w14:paraId="48FBAA34">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违约承诺</w:t>
            </w:r>
          </w:p>
        </w:tc>
        <w:tc>
          <w:tcPr>
            <w:tcW w:w="709" w:type="dxa"/>
            <w:vAlign w:val="center"/>
          </w:tcPr>
          <w:p w14:paraId="52BCCC24">
            <w:pPr>
              <w:autoSpaceDE w:val="0"/>
              <w:autoSpaceDN w:val="0"/>
              <w:adjustRightInd w:val="0"/>
              <w:spacing w:line="360" w:lineRule="exact"/>
              <w:jc w:val="center"/>
              <w:rPr>
                <w:rFonts w:hint="eastAsia" w:ascii="宋体" w:hAnsi="宋体"/>
                <w:kern w:val="0"/>
                <w:szCs w:val="21"/>
              </w:rPr>
            </w:pPr>
            <w:r>
              <w:rPr>
                <w:rFonts w:hint="eastAsia" w:ascii="宋体" w:hAnsi="宋体"/>
                <w:kern w:val="0"/>
                <w:szCs w:val="21"/>
              </w:rPr>
              <w:t>3</w:t>
            </w:r>
          </w:p>
        </w:tc>
        <w:tc>
          <w:tcPr>
            <w:tcW w:w="5953" w:type="dxa"/>
            <w:vAlign w:val="center"/>
          </w:tcPr>
          <w:p w14:paraId="36D8270A">
            <w:pPr>
              <w:autoSpaceDE w:val="0"/>
              <w:autoSpaceDN w:val="0"/>
              <w:adjustRightInd w:val="0"/>
              <w:spacing w:line="360" w:lineRule="exact"/>
              <w:rPr>
                <w:rFonts w:hint="eastAsia" w:ascii="宋体" w:hAnsi="宋体"/>
                <w:kern w:val="0"/>
                <w:szCs w:val="21"/>
              </w:rPr>
            </w:pPr>
            <w:r>
              <w:rPr>
                <w:rFonts w:hint="eastAsia" w:ascii="宋体" w:hAnsi="宋体"/>
                <w:kern w:val="0"/>
                <w:szCs w:val="21"/>
              </w:rPr>
              <w:t>（一）评分内容：</w:t>
            </w:r>
          </w:p>
          <w:p w14:paraId="314721FA">
            <w:pPr>
              <w:autoSpaceDE w:val="0"/>
              <w:autoSpaceDN w:val="0"/>
              <w:adjustRightInd w:val="0"/>
              <w:spacing w:line="360" w:lineRule="exact"/>
              <w:rPr>
                <w:rFonts w:hint="eastAsia" w:ascii="宋体" w:hAnsi="宋体"/>
                <w:kern w:val="0"/>
                <w:szCs w:val="21"/>
              </w:rPr>
            </w:pPr>
            <w:r>
              <w:rPr>
                <w:rFonts w:hint="eastAsia" w:ascii="宋体" w:hAnsi="宋体"/>
                <w:kern w:val="0"/>
                <w:szCs w:val="21"/>
              </w:rPr>
              <w:t>投标人提供项目违约承诺</w:t>
            </w:r>
            <w:r>
              <w:rPr>
                <w:rFonts w:ascii="宋体" w:hAnsi="宋体"/>
                <w:kern w:val="0"/>
                <w:szCs w:val="21"/>
              </w:rPr>
              <w:t>，</w:t>
            </w:r>
            <w:r>
              <w:rPr>
                <w:rFonts w:hint="eastAsia" w:ascii="宋体" w:hAnsi="宋体"/>
                <w:kern w:val="0"/>
                <w:szCs w:val="21"/>
              </w:rPr>
              <w:t>满足</w:t>
            </w:r>
            <w:r>
              <w:rPr>
                <w:rFonts w:ascii="宋体" w:hAnsi="宋体"/>
                <w:kern w:val="0"/>
                <w:szCs w:val="21"/>
              </w:rPr>
              <w:t>以下</w:t>
            </w:r>
            <w:r>
              <w:rPr>
                <w:rFonts w:hint="eastAsia" w:ascii="宋体" w:hAnsi="宋体"/>
                <w:kern w:val="0"/>
                <w:szCs w:val="21"/>
              </w:rPr>
              <w:t>全部要求</w:t>
            </w:r>
            <w:r>
              <w:rPr>
                <w:rFonts w:ascii="宋体" w:hAnsi="宋体"/>
                <w:kern w:val="0"/>
                <w:szCs w:val="21"/>
              </w:rPr>
              <w:t>的得</w:t>
            </w:r>
            <w:r>
              <w:rPr>
                <w:rFonts w:hint="eastAsia" w:ascii="宋体" w:hAnsi="宋体"/>
                <w:kern w:val="0"/>
                <w:szCs w:val="21"/>
              </w:rPr>
              <w:t>3</w:t>
            </w:r>
            <w:r>
              <w:rPr>
                <w:rFonts w:ascii="宋体" w:hAnsi="宋体"/>
                <w:kern w:val="0"/>
                <w:szCs w:val="21"/>
              </w:rPr>
              <w:t>分，否则不得分。</w:t>
            </w:r>
          </w:p>
          <w:p w14:paraId="262B26CE">
            <w:pPr>
              <w:autoSpaceDE w:val="0"/>
              <w:autoSpaceDN w:val="0"/>
              <w:adjustRightInd w:val="0"/>
              <w:spacing w:line="360" w:lineRule="exact"/>
              <w:rPr>
                <w:rFonts w:hint="eastAsia" w:ascii="宋体" w:hAnsi="宋体"/>
                <w:kern w:val="0"/>
                <w:szCs w:val="21"/>
              </w:rPr>
            </w:pPr>
            <w:r>
              <w:rPr>
                <w:rFonts w:ascii="宋体" w:hAnsi="宋体"/>
                <w:kern w:val="0"/>
                <w:szCs w:val="21"/>
              </w:rPr>
              <w:t>（1）</w:t>
            </w:r>
            <w:r>
              <w:rPr>
                <w:rFonts w:hint="eastAsia" w:ascii="宋体" w:hAnsi="宋体"/>
                <w:kern w:val="0"/>
                <w:szCs w:val="21"/>
              </w:rPr>
              <w:t>人员严格按照招标文件及投标承诺配置</w:t>
            </w:r>
            <w:r>
              <w:rPr>
                <w:rFonts w:ascii="宋体" w:hAnsi="宋体"/>
                <w:kern w:val="0"/>
                <w:szCs w:val="21"/>
              </w:rPr>
              <w:t xml:space="preserve">； </w:t>
            </w:r>
          </w:p>
          <w:p w14:paraId="0221323D">
            <w:pPr>
              <w:autoSpaceDE w:val="0"/>
              <w:autoSpaceDN w:val="0"/>
              <w:adjustRightInd w:val="0"/>
              <w:spacing w:line="360" w:lineRule="exact"/>
              <w:rPr>
                <w:rFonts w:hint="eastAsia" w:ascii="宋体" w:hAnsi="宋体"/>
                <w:kern w:val="0"/>
                <w:szCs w:val="21"/>
              </w:rPr>
            </w:pPr>
            <w:r>
              <w:rPr>
                <w:rFonts w:ascii="宋体" w:hAnsi="宋体"/>
                <w:kern w:val="0"/>
                <w:szCs w:val="21"/>
              </w:rPr>
              <w:t>（2）</w:t>
            </w:r>
            <w:r>
              <w:rPr>
                <w:rFonts w:hint="eastAsia" w:ascii="宋体" w:hAnsi="宋体"/>
                <w:kern w:val="0"/>
                <w:szCs w:val="21"/>
              </w:rPr>
              <w:t>服务质量达到招标文件要求</w:t>
            </w:r>
            <w:r>
              <w:rPr>
                <w:rFonts w:ascii="宋体" w:hAnsi="宋体"/>
                <w:kern w:val="0"/>
                <w:szCs w:val="21"/>
              </w:rPr>
              <w:t xml:space="preserve">； </w:t>
            </w:r>
          </w:p>
          <w:p w14:paraId="42EE1FFA">
            <w:pPr>
              <w:autoSpaceDE w:val="0"/>
              <w:autoSpaceDN w:val="0"/>
              <w:adjustRightInd w:val="0"/>
              <w:spacing w:line="360" w:lineRule="exact"/>
              <w:rPr>
                <w:rFonts w:hint="eastAsia" w:ascii="宋体" w:hAnsi="宋体"/>
                <w:kern w:val="0"/>
                <w:szCs w:val="21"/>
              </w:rPr>
            </w:pPr>
            <w:r>
              <w:rPr>
                <w:rFonts w:ascii="宋体" w:hAnsi="宋体"/>
                <w:kern w:val="0"/>
                <w:szCs w:val="21"/>
              </w:rPr>
              <w:t>（3）</w:t>
            </w:r>
            <w:r>
              <w:rPr>
                <w:rFonts w:hint="eastAsia" w:ascii="宋体" w:hAnsi="宋体"/>
                <w:kern w:val="0"/>
                <w:szCs w:val="21"/>
              </w:rPr>
              <w:t>对未能达到的管理要求承担管理责任</w:t>
            </w:r>
            <w:r>
              <w:rPr>
                <w:rFonts w:ascii="宋体" w:hAnsi="宋体"/>
                <w:kern w:val="0"/>
                <w:szCs w:val="21"/>
              </w:rPr>
              <w:t>。</w:t>
            </w:r>
          </w:p>
          <w:p w14:paraId="3D169A0B">
            <w:pPr>
              <w:autoSpaceDE w:val="0"/>
              <w:autoSpaceDN w:val="0"/>
              <w:adjustRightInd w:val="0"/>
              <w:spacing w:line="360" w:lineRule="exact"/>
              <w:rPr>
                <w:rFonts w:hint="eastAsia" w:ascii="宋体" w:hAnsi="宋体"/>
                <w:kern w:val="0"/>
                <w:szCs w:val="21"/>
              </w:rPr>
            </w:pPr>
          </w:p>
          <w:p w14:paraId="70B867DB">
            <w:pPr>
              <w:autoSpaceDE w:val="0"/>
              <w:autoSpaceDN w:val="0"/>
              <w:adjustRightInd w:val="0"/>
              <w:spacing w:line="360" w:lineRule="exact"/>
              <w:rPr>
                <w:rFonts w:hint="eastAsia" w:ascii="宋体" w:hAnsi="宋体"/>
                <w:kern w:val="0"/>
                <w:szCs w:val="21"/>
              </w:rPr>
            </w:pPr>
            <w:r>
              <w:rPr>
                <w:rFonts w:hint="eastAsia" w:ascii="宋体" w:hAnsi="宋体"/>
                <w:kern w:val="0"/>
                <w:szCs w:val="21"/>
              </w:rPr>
              <w:t>（二）评分依据：</w:t>
            </w:r>
          </w:p>
          <w:p w14:paraId="69EFFC04">
            <w:pPr>
              <w:autoSpaceDE w:val="0"/>
              <w:autoSpaceDN w:val="0"/>
              <w:adjustRightInd w:val="0"/>
              <w:spacing w:line="360" w:lineRule="exact"/>
              <w:rPr>
                <w:rFonts w:hint="eastAsia" w:ascii="宋体" w:hAnsi="宋体"/>
                <w:kern w:val="0"/>
                <w:szCs w:val="21"/>
              </w:rPr>
            </w:pPr>
            <w:r>
              <w:rPr>
                <w:rFonts w:hint="eastAsia" w:ascii="宋体" w:hAnsi="宋体"/>
                <w:kern w:val="0"/>
                <w:szCs w:val="21"/>
              </w:rPr>
              <w:t>提供《违约承诺函》（格式自定）作为得分依据，未提供承诺或承诺内容不满足要求不得分。</w:t>
            </w:r>
          </w:p>
        </w:tc>
        <w:tc>
          <w:tcPr>
            <w:tcW w:w="1187" w:type="dxa"/>
            <w:vAlign w:val="center"/>
          </w:tcPr>
          <w:p w14:paraId="0FE8B76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575C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754" w:type="dxa"/>
            <w:vAlign w:val="center"/>
          </w:tcPr>
          <w:p w14:paraId="1150FAD4">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6</w:t>
            </w:r>
          </w:p>
        </w:tc>
        <w:tc>
          <w:tcPr>
            <w:tcW w:w="1143" w:type="dxa"/>
            <w:vAlign w:val="center"/>
          </w:tcPr>
          <w:p w14:paraId="40C650AB">
            <w:pPr>
              <w:spacing w:line="360" w:lineRule="exact"/>
              <w:jc w:val="center"/>
              <w:rPr>
                <w:rFonts w:hint="eastAsia" w:ascii="宋体" w:hAnsi="宋体" w:cs="宋体"/>
                <w:szCs w:val="21"/>
              </w:rPr>
            </w:pPr>
            <w:r>
              <w:rPr>
                <w:rFonts w:hint="eastAsia" w:ascii="宋体" w:hAnsi="宋体" w:cs="宋体"/>
                <w:szCs w:val="21"/>
              </w:rPr>
              <w:t>拟安排的项目负责人情况(仅限1人）</w:t>
            </w:r>
          </w:p>
        </w:tc>
        <w:tc>
          <w:tcPr>
            <w:tcW w:w="709" w:type="dxa"/>
            <w:vAlign w:val="center"/>
          </w:tcPr>
          <w:p w14:paraId="07DC49CE">
            <w:pPr>
              <w:jc w:val="center"/>
              <w:rPr>
                <w:rFonts w:hint="eastAsia" w:ascii="宋体" w:hAnsi="宋体" w:cs="宋体"/>
                <w:kern w:val="0"/>
                <w:szCs w:val="21"/>
              </w:rPr>
            </w:pPr>
            <w:r>
              <w:rPr>
                <w:rFonts w:hint="eastAsia" w:ascii="宋体" w:hAnsi="宋体" w:cs="宋体"/>
                <w:szCs w:val="21"/>
              </w:rPr>
              <w:t>12</w:t>
            </w:r>
          </w:p>
        </w:tc>
        <w:tc>
          <w:tcPr>
            <w:tcW w:w="5953" w:type="dxa"/>
            <w:vAlign w:val="center"/>
          </w:tcPr>
          <w:p w14:paraId="14DF1A29">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（一）评分内容：</w:t>
            </w:r>
          </w:p>
          <w:p w14:paraId="15B7E30D">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拟安排的项目负责人(仅限1人）需为投标人正式聘任员工，否则本项不得分。在此基础上，按以下标准评分：</w:t>
            </w:r>
          </w:p>
          <w:p w14:paraId="04B810A5">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（1）具有研究生学历的，得2分；</w:t>
            </w:r>
          </w:p>
          <w:p w14:paraId="186DC9F8">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 xml:space="preserve">（2）具有会计类专业副高或以上职称证书的，得5分； </w:t>
            </w:r>
          </w:p>
          <w:p w14:paraId="4FE5C0C8">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（3）具有同类项目担任项目负责人经验的，得3分；</w:t>
            </w:r>
          </w:p>
          <w:p w14:paraId="6C5B0CE9">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（4）具有会计类或审计类资格证书的，得2分。</w:t>
            </w:r>
          </w:p>
          <w:p w14:paraId="754BC0EC">
            <w:pPr>
              <w:autoSpaceDE w:val="0"/>
              <w:autoSpaceDN w:val="0"/>
              <w:adjustRightInd w:val="0"/>
              <w:spacing w:line="360" w:lineRule="exact"/>
              <w:rPr>
                <w:rFonts w:hint="eastAsia" w:ascii="宋体" w:hAnsi="宋体" w:cs="宋体"/>
                <w:kern w:val="0"/>
                <w:szCs w:val="21"/>
              </w:rPr>
            </w:pPr>
          </w:p>
          <w:p w14:paraId="6A375CB5">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（二）评分依据：</w:t>
            </w:r>
          </w:p>
          <w:p w14:paraId="3AA45852">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1.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36789E8D">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2.提供项目负责人上述职称证书、资格证书，毕业证书（或学位证书）以及学信网查询记录，对于较早颁发的学历学位证书，学信网无法查询的，还需提供毕业院校或者人社部门或者教育部门出具的证明，否则无效；</w:t>
            </w:r>
          </w:p>
          <w:p w14:paraId="2DF42A96">
            <w:pPr>
              <w:autoSpaceDE w:val="0"/>
              <w:autoSpaceDN w:val="0"/>
              <w:adjustRightInd w:val="0"/>
              <w:spacing w:line="360" w:lineRule="exact"/>
              <w:rPr>
                <w:rFonts w:hint="eastAsia" w:ascii="宋体" w:hAnsi="宋体" w:cs="宋体"/>
                <w:szCs w:val="21"/>
              </w:rPr>
            </w:pPr>
            <w:r>
              <w:rPr>
                <w:rFonts w:hint="eastAsia" w:ascii="宋体" w:hAnsi="宋体" w:cs="宋体"/>
                <w:kern w:val="0"/>
                <w:szCs w:val="21"/>
              </w:rPr>
              <w:t>3.提供工作经验证明（以项目合同关键页作为评分依据，通过合同关键页无法判断是否得分的，还需同时提供合同甲方出具的证明文件）；</w:t>
            </w:r>
          </w:p>
          <w:p w14:paraId="245DBA71">
            <w:pPr>
              <w:autoSpaceDE w:val="0"/>
              <w:autoSpaceDN w:val="0"/>
              <w:adjustRightInd w:val="0"/>
              <w:spacing w:line="360" w:lineRule="exact"/>
              <w:rPr>
                <w:rFonts w:hint="eastAsia" w:ascii="宋体" w:hAnsi="宋体"/>
                <w:szCs w:val="21"/>
              </w:rPr>
            </w:pPr>
            <w:r>
              <w:rPr>
                <w:rFonts w:hint="eastAsia" w:ascii="宋体" w:hAnsi="宋体" w:cs="宋体"/>
                <w:szCs w:val="21"/>
              </w:rPr>
              <w:t>4.提供以上证明文件复印件或扫描件，原件备查，如涉及网站截图或照片等证明材料，需提供清晰图片，均要求加盖投标人公章。未按要求提供有效证明材料或提供不清晰导致评委无法识别的不计得分。</w:t>
            </w:r>
          </w:p>
        </w:tc>
        <w:tc>
          <w:tcPr>
            <w:tcW w:w="1187" w:type="dxa"/>
            <w:vAlign w:val="center"/>
          </w:tcPr>
          <w:p w14:paraId="283A1AE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D25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754" w:type="dxa"/>
            <w:vAlign w:val="center"/>
          </w:tcPr>
          <w:p w14:paraId="02532CB7">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7</w:t>
            </w:r>
          </w:p>
        </w:tc>
        <w:tc>
          <w:tcPr>
            <w:tcW w:w="1143" w:type="dxa"/>
            <w:vAlign w:val="center"/>
          </w:tcPr>
          <w:p w14:paraId="589514F6">
            <w:pPr>
              <w:spacing w:line="360" w:lineRule="exact"/>
              <w:jc w:val="center"/>
              <w:rPr>
                <w:rFonts w:hint="eastAsia" w:ascii="宋体" w:hAnsi="宋体" w:cs="宋体"/>
                <w:szCs w:val="21"/>
              </w:rPr>
            </w:pPr>
            <w:r>
              <w:rPr>
                <w:rFonts w:hint="eastAsia" w:ascii="宋体" w:hAnsi="宋体" w:cs="宋体"/>
                <w:szCs w:val="21"/>
              </w:rPr>
              <w:t>拟安排的项目团队成员（项目负责人除外）情况</w:t>
            </w:r>
          </w:p>
        </w:tc>
        <w:tc>
          <w:tcPr>
            <w:tcW w:w="709" w:type="dxa"/>
            <w:vAlign w:val="center"/>
          </w:tcPr>
          <w:p w14:paraId="5A807842">
            <w:pPr>
              <w:jc w:val="center"/>
              <w:rPr>
                <w:rFonts w:hint="eastAsia" w:ascii="宋体" w:hAnsi="宋体" w:cs="宋体"/>
                <w:szCs w:val="21"/>
              </w:rPr>
            </w:pPr>
            <w:r>
              <w:rPr>
                <w:rFonts w:hint="eastAsia" w:ascii="宋体" w:hAnsi="宋体" w:cs="宋体"/>
                <w:szCs w:val="21"/>
              </w:rPr>
              <w:t>10</w:t>
            </w:r>
          </w:p>
        </w:tc>
        <w:tc>
          <w:tcPr>
            <w:tcW w:w="5953" w:type="dxa"/>
            <w:vAlign w:val="center"/>
          </w:tcPr>
          <w:p w14:paraId="01612702">
            <w:pPr>
              <w:autoSpaceDE w:val="0"/>
              <w:autoSpaceDN w:val="0"/>
              <w:adjustRightInd w:val="0"/>
              <w:spacing w:line="360" w:lineRule="exact"/>
              <w:rPr>
                <w:rFonts w:hint="eastAsia" w:ascii="宋体" w:hAnsi="宋体" w:cs="宋体"/>
                <w:szCs w:val="21"/>
              </w:rPr>
            </w:pPr>
            <w:r>
              <w:rPr>
                <w:rFonts w:hint="eastAsia" w:ascii="宋体" w:hAnsi="宋体" w:cs="宋体"/>
                <w:szCs w:val="21"/>
              </w:rPr>
              <w:t>（一）评分内容：</w:t>
            </w:r>
          </w:p>
          <w:p w14:paraId="2F428DE2">
            <w:pPr>
              <w:autoSpaceDE w:val="0"/>
              <w:autoSpaceDN w:val="0"/>
              <w:adjustRightInd w:val="0"/>
              <w:spacing w:line="360" w:lineRule="exact"/>
              <w:rPr>
                <w:rFonts w:hint="eastAsia" w:ascii="宋体" w:hAnsi="宋体" w:cs="宋体"/>
                <w:szCs w:val="21"/>
              </w:rPr>
            </w:pPr>
            <w:r>
              <w:rPr>
                <w:rFonts w:hint="eastAsia" w:ascii="宋体" w:hAnsi="宋体" w:cs="宋体"/>
                <w:szCs w:val="21"/>
              </w:rPr>
              <w:t>拟安排的项目团队成员（项目负责人除外）需为投标人正式聘任员工，否则本项不得分。在此基础上，按以下标准评分：</w:t>
            </w:r>
          </w:p>
          <w:p w14:paraId="35B5C0BA">
            <w:pPr>
              <w:autoSpaceDE w:val="0"/>
              <w:autoSpaceDN w:val="0"/>
              <w:adjustRightInd w:val="0"/>
              <w:spacing w:line="360" w:lineRule="exact"/>
              <w:rPr>
                <w:rFonts w:hint="eastAsia" w:ascii="宋体" w:hAnsi="宋体" w:cs="宋体"/>
                <w:szCs w:val="21"/>
              </w:rPr>
            </w:pPr>
            <w:r>
              <w:rPr>
                <w:rFonts w:hint="eastAsia" w:ascii="宋体" w:hAnsi="宋体" w:cs="宋体"/>
                <w:szCs w:val="21"/>
              </w:rPr>
              <w:t>1.项目团队成员具有中级或以上审计师资格证书的，每提供1人得1分，最高得3分；</w:t>
            </w:r>
          </w:p>
          <w:p w14:paraId="20D542C0">
            <w:pPr>
              <w:autoSpaceDE w:val="0"/>
              <w:autoSpaceDN w:val="0"/>
              <w:adjustRightInd w:val="0"/>
              <w:spacing w:line="360" w:lineRule="exact"/>
              <w:rPr>
                <w:rFonts w:hint="eastAsia" w:ascii="宋体" w:hAnsi="宋体" w:cs="宋体"/>
                <w:szCs w:val="21"/>
              </w:rPr>
            </w:pPr>
            <w:r>
              <w:rPr>
                <w:rFonts w:hint="eastAsia" w:ascii="宋体" w:hAnsi="宋体" w:cs="宋体"/>
                <w:szCs w:val="21"/>
              </w:rPr>
              <w:t>2.项目团队成员具有中级或以上会计师资格证书的，每提供1人得1分，最高得3分；</w:t>
            </w:r>
          </w:p>
          <w:p w14:paraId="35AD8377">
            <w:pPr>
              <w:autoSpaceDE w:val="0"/>
              <w:autoSpaceDN w:val="0"/>
              <w:adjustRightInd w:val="0"/>
              <w:spacing w:line="360" w:lineRule="exact"/>
              <w:rPr>
                <w:rFonts w:hint="eastAsia" w:ascii="宋体" w:hAnsi="宋体" w:cs="宋体"/>
                <w:szCs w:val="21"/>
              </w:rPr>
            </w:pPr>
            <w:r>
              <w:rPr>
                <w:rFonts w:hint="eastAsia" w:ascii="宋体" w:hAnsi="宋体" w:cs="宋体"/>
                <w:szCs w:val="21"/>
              </w:rPr>
              <w:t>3.项目团队成员具有同类项目经验的，每提供1人得1分，最高得4分。</w:t>
            </w:r>
          </w:p>
          <w:p w14:paraId="76BD8F06">
            <w:pPr>
              <w:autoSpaceDE w:val="0"/>
              <w:autoSpaceDN w:val="0"/>
              <w:adjustRightInd w:val="0"/>
              <w:spacing w:line="360" w:lineRule="exact"/>
              <w:rPr>
                <w:rFonts w:hint="eastAsia" w:ascii="宋体" w:hAnsi="宋体" w:cs="宋体"/>
                <w:szCs w:val="21"/>
              </w:rPr>
            </w:pPr>
            <w:r>
              <w:rPr>
                <w:rFonts w:hint="eastAsia" w:ascii="宋体" w:hAnsi="宋体" w:cs="宋体"/>
                <w:szCs w:val="21"/>
              </w:rPr>
              <w:t>注：以上三项累计得分，最高得10分。</w:t>
            </w:r>
          </w:p>
          <w:p w14:paraId="3675FCBD">
            <w:pPr>
              <w:autoSpaceDE w:val="0"/>
              <w:autoSpaceDN w:val="0"/>
              <w:adjustRightInd w:val="0"/>
              <w:spacing w:line="360" w:lineRule="exact"/>
              <w:rPr>
                <w:rFonts w:hint="eastAsia" w:ascii="宋体" w:hAnsi="宋体" w:cs="宋体"/>
                <w:szCs w:val="21"/>
              </w:rPr>
            </w:pPr>
          </w:p>
          <w:p w14:paraId="6823F0B6">
            <w:pPr>
              <w:autoSpaceDE w:val="0"/>
              <w:autoSpaceDN w:val="0"/>
              <w:adjustRightInd w:val="0"/>
              <w:spacing w:line="360" w:lineRule="exact"/>
              <w:rPr>
                <w:rFonts w:hint="eastAsia" w:ascii="宋体" w:hAnsi="宋体" w:cs="宋体"/>
                <w:szCs w:val="21"/>
              </w:rPr>
            </w:pPr>
            <w:r>
              <w:rPr>
                <w:rFonts w:hint="eastAsia" w:ascii="宋体" w:hAnsi="宋体" w:cs="宋体"/>
                <w:szCs w:val="21"/>
              </w:rPr>
              <w:t>（二）评分依据：</w:t>
            </w:r>
          </w:p>
          <w:p w14:paraId="214B41F5">
            <w:pPr>
              <w:autoSpaceDE w:val="0"/>
              <w:autoSpaceDN w:val="0"/>
              <w:adjustRightInd w:val="0"/>
              <w:spacing w:line="360" w:lineRule="exact"/>
              <w:rPr>
                <w:rFonts w:hint="eastAsia" w:ascii="宋体" w:hAnsi="宋体" w:cs="宋体"/>
                <w:szCs w:val="21"/>
              </w:rPr>
            </w:pPr>
            <w:r>
              <w:rPr>
                <w:rFonts w:hint="eastAsia" w:ascii="宋体" w:hAnsi="宋体" w:cs="宋体"/>
                <w:szCs w:val="21"/>
              </w:rPr>
              <w:t>1.</w:t>
            </w:r>
            <w:r>
              <w:rPr>
                <w:rFonts w:hint="eastAsia" w:asciiTheme="minorEastAsia" w:hAnsiTheme="minorEastAsia" w:eastAsiaTheme="minorEastAsia"/>
                <w:szCs w:val="21"/>
              </w:rPr>
              <w:t>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公章的近三个月（含投标当月）内任意一个月的个人社保证明；如供应商为新成立单位且成立时间不足一个月的，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04E86BBD">
            <w:pPr>
              <w:autoSpaceDE w:val="0"/>
              <w:autoSpaceDN w:val="0"/>
              <w:adjustRightInd w:val="0"/>
              <w:spacing w:line="360" w:lineRule="exact"/>
              <w:rPr>
                <w:rFonts w:hint="eastAsia" w:ascii="宋体" w:hAnsi="宋体" w:cs="宋体"/>
                <w:szCs w:val="21"/>
              </w:rPr>
            </w:pPr>
            <w:r>
              <w:rPr>
                <w:rFonts w:hint="eastAsia" w:ascii="宋体" w:hAnsi="宋体" w:cs="宋体"/>
                <w:szCs w:val="21"/>
              </w:rPr>
              <w:t>2.提供项目团队成员上述资格证书作为得分依据；</w:t>
            </w:r>
          </w:p>
          <w:p w14:paraId="46E7FDC9">
            <w:pPr>
              <w:autoSpaceDE w:val="0"/>
              <w:autoSpaceDN w:val="0"/>
              <w:adjustRightInd w:val="0"/>
              <w:spacing w:line="360" w:lineRule="exact"/>
              <w:rPr>
                <w:rFonts w:hint="eastAsia" w:ascii="宋体" w:hAnsi="宋体" w:cs="宋体"/>
                <w:szCs w:val="21"/>
              </w:rPr>
            </w:pPr>
            <w:r>
              <w:rPr>
                <w:rFonts w:hint="eastAsia" w:ascii="宋体" w:hAnsi="宋体" w:cs="宋体"/>
                <w:szCs w:val="21"/>
              </w:rPr>
              <w:t>3.提供项目团队成员工作经验证明（以项目合同关键页作为评分依据，通过合同关键页无法判断是否得分的，还需同时提供合同甲方出具的证明文件）；</w:t>
            </w:r>
          </w:p>
          <w:p w14:paraId="5985AB17">
            <w:pPr>
              <w:autoSpaceDE w:val="0"/>
              <w:autoSpaceDN w:val="0"/>
              <w:adjustRightInd w:val="0"/>
              <w:spacing w:line="360" w:lineRule="exact"/>
              <w:rPr>
                <w:rFonts w:hint="eastAsia" w:ascii="宋体" w:hAnsi="宋体" w:cs="宋体"/>
                <w:szCs w:val="21"/>
              </w:rPr>
            </w:pPr>
            <w:r>
              <w:rPr>
                <w:rFonts w:hint="eastAsia" w:ascii="宋体" w:hAnsi="宋体" w:cs="宋体"/>
                <w:szCs w:val="21"/>
              </w:rPr>
              <w:t>4.提供以上证明文件复印件或扫描件，原件备查，如涉及网站截图或照片等证明材料，需提供清晰图片，均要求加盖投标人公章。未按要求提供有效证明材料或提供不清晰导致评委无法识别的不计得分。</w:t>
            </w:r>
          </w:p>
        </w:tc>
        <w:tc>
          <w:tcPr>
            <w:tcW w:w="1187" w:type="dxa"/>
            <w:vAlign w:val="center"/>
          </w:tcPr>
          <w:p w14:paraId="74151D1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334E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52A14AE">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lang w:val="zh-CN"/>
              </w:rPr>
              <w:t>三、商务部分</w:t>
            </w:r>
          </w:p>
        </w:tc>
        <w:tc>
          <w:tcPr>
            <w:tcW w:w="1187" w:type="dxa"/>
            <w:vAlign w:val="center"/>
          </w:tcPr>
          <w:p w14:paraId="1DC1FC5D">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25</w:t>
            </w:r>
          </w:p>
        </w:tc>
      </w:tr>
      <w:tr w14:paraId="02072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3E55C3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序号</w:t>
            </w:r>
          </w:p>
        </w:tc>
        <w:tc>
          <w:tcPr>
            <w:tcW w:w="1143" w:type="dxa"/>
            <w:vAlign w:val="center"/>
          </w:tcPr>
          <w:p w14:paraId="3096BA94">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内容</w:t>
            </w:r>
          </w:p>
        </w:tc>
        <w:tc>
          <w:tcPr>
            <w:tcW w:w="709" w:type="dxa"/>
            <w:vAlign w:val="center"/>
          </w:tcPr>
          <w:p w14:paraId="78A476A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权重</w:t>
            </w:r>
          </w:p>
        </w:tc>
        <w:tc>
          <w:tcPr>
            <w:tcW w:w="5953" w:type="dxa"/>
            <w:vAlign w:val="center"/>
          </w:tcPr>
          <w:p w14:paraId="53F3DFD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评分规则</w:t>
            </w:r>
          </w:p>
        </w:tc>
        <w:tc>
          <w:tcPr>
            <w:tcW w:w="1187" w:type="dxa"/>
            <w:vAlign w:val="center"/>
          </w:tcPr>
          <w:p w14:paraId="711819A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评分方式</w:t>
            </w:r>
          </w:p>
        </w:tc>
      </w:tr>
      <w:tr w14:paraId="412F8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6B3BCB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1</w:t>
            </w:r>
          </w:p>
        </w:tc>
        <w:tc>
          <w:tcPr>
            <w:tcW w:w="1143" w:type="dxa"/>
            <w:vAlign w:val="center"/>
          </w:tcPr>
          <w:p w14:paraId="7FA05A97">
            <w:pPr>
              <w:jc w:val="center"/>
              <w:rPr>
                <w:rFonts w:hint="eastAsia" w:ascii="宋体" w:hAnsi="宋体" w:cs="宋体"/>
                <w:color w:val="000000"/>
                <w:kern w:val="0"/>
                <w:szCs w:val="21"/>
              </w:rPr>
            </w:pPr>
            <w:r>
              <w:rPr>
                <w:rFonts w:hint="eastAsia" w:ascii="宋体" w:hAnsi="宋体" w:cs="宋体"/>
                <w:color w:val="000000"/>
                <w:kern w:val="0"/>
                <w:szCs w:val="21"/>
              </w:rPr>
              <w:t>同类项目业绩情况</w:t>
            </w:r>
          </w:p>
        </w:tc>
        <w:tc>
          <w:tcPr>
            <w:tcW w:w="709" w:type="dxa"/>
            <w:vAlign w:val="center"/>
          </w:tcPr>
          <w:p w14:paraId="557AFEE4">
            <w:pPr>
              <w:spacing w:line="360" w:lineRule="auto"/>
              <w:jc w:val="center"/>
              <w:rPr>
                <w:rFonts w:hint="eastAsia" w:ascii="宋体" w:hAnsi="宋体" w:cs="宋体"/>
                <w:szCs w:val="21"/>
              </w:rPr>
            </w:pPr>
            <w:r>
              <w:rPr>
                <w:rFonts w:hint="eastAsia" w:ascii="宋体" w:hAnsi="宋体"/>
                <w:bCs/>
                <w:szCs w:val="21"/>
              </w:rPr>
              <w:t>15</w:t>
            </w:r>
          </w:p>
        </w:tc>
        <w:tc>
          <w:tcPr>
            <w:tcW w:w="5953" w:type="dxa"/>
            <w:vAlign w:val="center"/>
          </w:tcPr>
          <w:p w14:paraId="2027E98B">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（一）评分内容：</w:t>
            </w:r>
          </w:p>
          <w:p w14:paraId="40ED1F59">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1.2023年1月1日至本项目投标截止日止（以合同签订时间为准），投标人具有政府部门或事业单位委托的专项资金项目（对申报政府专项资金项目的单位进行审计）审计经验的，每提供1个得3分，最高得9分；</w:t>
            </w:r>
          </w:p>
          <w:p w14:paraId="04FAB663">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2.2023年1月1日至本项目投标截止日止（以合同签订时间为准），投标人具有政府部门或事业单位委托的认定审计业务项目经验的，每提供1个得2分，最高得6分。</w:t>
            </w:r>
          </w:p>
          <w:p w14:paraId="129AF46F">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注：以上两项累计加分，最高得15分。</w:t>
            </w:r>
          </w:p>
          <w:p w14:paraId="5889513F">
            <w:pPr>
              <w:autoSpaceDE w:val="0"/>
              <w:autoSpaceDN w:val="0"/>
              <w:adjustRightInd w:val="0"/>
              <w:spacing w:line="360" w:lineRule="exact"/>
              <w:jc w:val="left"/>
              <w:rPr>
                <w:rFonts w:hint="eastAsia" w:ascii="宋体" w:hAnsi="宋体"/>
                <w:bCs/>
                <w:szCs w:val="21"/>
                <w:lang w:val="zh-CN"/>
              </w:rPr>
            </w:pPr>
          </w:p>
          <w:p w14:paraId="29772D7C">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（二）评分依据：</w:t>
            </w:r>
          </w:p>
          <w:p w14:paraId="0EEDBCC3">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1.提供合同关键页且提供的材料各项信息不得有任何遮挡，合同需体现签订日期；</w:t>
            </w:r>
          </w:p>
          <w:p w14:paraId="53C79608">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val="zh-CN"/>
              </w:rPr>
              <w:t>2.通过合同关键信息无法判断是否得分的，也可以提供能证明得分的其它证明资料，如项目报告或合同甲方出具的证明文件；</w:t>
            </w:r>
          </w:p>
          <w:p w14:paraId="3E8C4E9A">
            <w:pPr>
              <w:autoSpaceDE w:val="0"/>
              <w:autoSpaceDN w:val="0"/>
              <w:adjustRightInd w:val="0"/>
              <w:spacing w:line="360" w:lineRule="exact"/>
              <w:jc w:val="left"/>
              <w:rPr>
                <w:rFonts w:hint="eastAsia" w:ascii="宋体" w:hAnsi="宋体"/>
                <w:bCs/>
                <w:szCs w:val="21"/>
              </w:rPr>
            </w:pPr>
            <w:r>
              <w:rPr>
                <w:rFonts w:hint="eastAsia" w:ascii="宋体" w:hAnsi="宋体"/>
                <w:bCs/>
                <w:szCs w:val="21"/>
              </w:rPr>
              <w:t>3.提供以上证明文件复印件或扫描件，如涉及网站截图或照片等证明材料,需提供清晰图片,均要求加盖投标人公章。未按要求提供有效证明材料或提供不清晰导致评委无法识别的不计得分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bCs/>
                <w:szCs w:val="21"/>
                <w:lang w:val="zh-CN"/>
              </w:rPr>
              <w:t>。</w:t>
            </w:r>
          </w:p>
        </w:tc>
        <w:tc>
          <w:tcPr>
            <w:tcW w:w="1187" w:type="dxa"/>
            <w:vAlign w:val="center"/>
          </w:tcPr>
          <w:p w14:paraId="4C8FFBDF">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r w14:paraId="3E2F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754" w:type="dxa"/>
            <w:vAlign w:val="center"/>
          </w:tcPr>
          <w:p w14:paraId="5EBA6D6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2</w:t>
            </w:r>
          </w:p>
        </w:tc>
        <w:tc>
          <w:tcPr>
            <w:tcW w:w="1143" w:type="dxa"/>
            <w:vAlign w:val="center"/>
          </w:tcPr>
          <w:p w14:paraId="6932A7A5">
            <w:pPr>
              <w:tabs>
                <w:tab w:val="left" w:pos="426"/>
              </w:tabs>
              <w:jc w:val="center"/>
              <w:rPr>
                <w:rFonts w:hint="eastAsia" w:ascii="宋体" w:hAnsi="宋体" w:cs="宋体"/>
                <w:color w:val="000000"/>
                <w:kern w:val="0"/>
                <w:szCs w:val="21"/>
              </w:rPr>
            </w:pPr>
            <w:r>
              <w:rPr>
                <w:rFonts w:hint="eastAsia" w:ascii="宋体" w:hAnsi="宋体" w:cs="宋体"/>
                <w:color w:val="000000"/>
                <w:kern w:val="0"/>
                <w:szCs w:val="21"/>
                <w:lang w:val="zh-CN"/>
              </w:rPr>
              <w:t>获奖（荣誉）情况</w:t>
            </w:r>
          </w:p>
        </w:tc>
        <w:tc>
          <w:tcPr>
            <w:tcW w:w="709" w:type="dxa"/>
            <w:vAlign w:val="center"/>
          </w:tcPr>
          <w:p w14:paraId="398FB03B">
            <w:pPr>
              <w:spacing w:line="360" w:lineRule="auto"/>
              <w:jc w:val="center"/>
              <w:rPr>
                <w:rFonts w:hint="eastAsia" w:ascii="宋体" w:hAnsi="宋体" w:cs="宋体"/>
                <w:szCs w:val="21"/>
              </w:rPr>
            </w:pPr>
            <w:r>
              <w:rPr>
                <w:rFonts w:hint="eastAsia" w:ascii="宋体" w:hAnsi="宋体"/>
                <w:bCs/>
                <w:szCs w:val="21"/>
              </w:rPr>
              <w:t>5</w:t>
            </w:r>
          </w:p>
        </w:tc>
        <w:tc>
          <w:tcPr>
            <w:tcW w:w="5953" w:type="dxa"/>
            <w:vAlign w:val="center"/>
          </w:tcPr>
          <w:p w14:paraId="5A40D32B">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（一）评分内容：</w:t>
            </w:r>
          </w:p>
          <w:p w14:paraId="5CE1DB3E">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2023年1月1日至本项目投标截止日（以证书颁发日期为准），投标人获得以下荣誉或奖项：</w:t>
            </w:r>
          </w:p>
          <w:p w14:paraId="5CFCB9EF">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1）国家级奖项每个得5分；</w:t>
            </w:r>
          </w:p>
          <w:p w14:paraId="33C243DA">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2）省级或以上奖项每个得2.5分；</w:t>
            </w:r>
          </w:p>
          <w:p w14:paraId="4898DFE8">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3）市级或以上奖项每个得1分；</w:t>
            </w:r>
          </w:p>
          <w:p w14:paraId="70663F56">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4）其他不得分，累计最高得5分。</w:t>
            </w:r>
          </w:p>
          <w:p w14:paraId="2BFC796E">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国家级奖项要求颁发单位为国务院或国家部委；省级奖项要求颁发单位为省级（含自治区、直辖市）人民政府（或行业主管行政机关）；市级或副省级奖项要求颁发单位为市级或副省级人民政府（或行业主管行政机关）。</w:t>
            </w:r>
          </w:p>
          <w:p w14:paraId="4AF86D8A">
            <w:pPr>
              <w:autoSpaceDE w:val="0"/>
              <w:autoSpaceDN w:val="0"/>
              <w:adjustRightInd w:val="0"/>
              <w:spacing w:line="360" w:lineRule="exact"/>
              <w:jc w:val="left"/>
              <w:rPr>
                <w:rFonts w:hint="eastAsia" w:ascii="宋体" w:hAnsi="宋体" w:cs="宋体"/>
                <w:szCs w:val="21"/>
              </w:rPr>
            </w:pPr>
          </w:p>
          <w:p w14:paraId="26648B89">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（二）评分依据：</w:t>
            </w:r>
          </w:p>
          <w:p w14:paraId="1F38BC99">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1.要求提供奖项照片或获奖（荣誉）证书等证明材料作为得分依据；</w:t>
            </w:r>
          </w:p>
          <w:p w14:paraId="27BB2A49">
            <w:pPr>
              <w:autoSpaceDE w:val="0"/>
              <w:autoSpaceDN w:val="0"/>
              <w:adjustRightInd w:val="0"/>
              <w:spacing w:line="360" w:lineRule="exact"/>
              <w:jc w:val="left"/>
              <w:rPr>
                <w:rFonts w:hint="eastAsia" w:ascii="宋体" w:hAnsi="宋体" w:cs="宋体"/>
                <w:szCs w:val="21"/>
              </w:rPr>
            </w:pPr>
            <w:r>
              <w:rPr>
                <w:rFonts w:hint="eastAsia" w:ascii="宋体" w:hAnsi="宋体" w:cs="宋体"/>
                <w:szCs w:val="21"/>
              </w:rPr>
              <w:t>2.</w:t>
            </w:r>
            <w:r>
              <w:rPr>
                <w:rFonts w:hint="eastAsia" w:ascii="宋体" w:hAnsi="宋体"/>
                <w:bCs/>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bCs/>
                <w:szCs w:val="21"/>
                <w:lang w:val="zh-CN"/>
              </w:rPr>
              <w:t>。</w:t>
            </w:r>
          </w:p>
        </w:tc>
        <w:tc>
          <w:tcPr>
            <w:tcW w:w="1187" w:type="dxa"/>
            <w:vAlign w:val="center"/>
          </w:tcPr>
          <w:p w14:paraId="6F2EF82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r w14:paraId="086C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52865C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3</w:t>
            </w:r>
          </w:p>
        </w:tc>
        <w:tc>
          <w:tcPr>
            <w:tcW w:w="1143" w:type="dxa"/>
            <w:vAlign w:val="center"/>
          </w:tcPr>
          <w:p w14:paraId="565BBCE2">
            <w:pPr>
              <w:jc w:val="center"/>
              <w:rPr>
                <w:rFonts w:hint="eastAsia" w:ascii="宋体" w:hAnsi="宋体" w:cs="宋体"/>
                <w:color w:val="000000"/>
                <w:kern w:val="0"/>
                <w:szCs w:val="21"/>
              </w:rPr>
            </w:pPr>
            <w:r>
              <w:rPr>
                <w:rFonts w:hint="eastAsia" w:ascii="宋体" w:hAnsi="宋体" w:cs="宋体"/>
                <w:szCs w:val="21"/>
              </w:rPr>
              <w:t>诚信情况</w:t>
            </w:r>
          </w:p>
        </w:tc>
        <w:tc>
          <w:tcPr>
            <w:tcW w:w="709" w:type="dxa"/>
            <w:vAlign w:val="center"/>
          </w:tcPr>
          <w:p w14:paraId="51AEB2B7">
            <w:pPr>
              <w:spacing w:line="360" w:lineRule="auto"/>
              <w:jc w:val="center"/>
              <w:rPr>
                <w:rFonts w:hint="eastAsia" w:ascii="宋体" w:hAnsi="宋体" w:cs="宋体"/>
                <w:szCs w:val="21"/>
              </w:rPr>
            </w:pPr>
            <w:r>
              <w:rPr>
                <w:rFonts w:hint="eastAsia" w:ascii="宋体" w:hAnsi="宋体"/>
                <w:szCs w:val="21"/>
              </w:rPr>
              <w:t>5</w:t>
            </w:r>
          </w:p>
        </w:tc>
        <w:tc>
          <w:tcPr>
            <w:tcW w:w="5953" w:type="dxa"/>
          </w:tcPr>
          <w:p w14:paraId="26B1296C">
            <w:pPr>
              <w:pStyle w:val="94"/>
              <w:spacing w:line="360" w:lineRule="exact"/>
              <w:ind w:left="34" w:leftChars="16" w:firstLine="0" w:firstLineChars="0"/>
              <w:rPr>
                <w:rFonts w:hint="eastAsia" w:ascii="宋体" w:hAnsi="宋体"/>
                <w:szCs w:val="21"/>
              </w:rPr>
            </w:pPr>
            <w:r>
              <w:rPr>
                <w:rFonts w:hint="eastAsia" w:ascii="宋体" w:hAnsi="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07EFCF1">
            <w:pPr>
              <w:pStyle w:val="18"/>
              <w:spacing w:line="360" w:lineRule="exact"/>
              <w:rPr>
                <w:rFonts w:hint="eastAsia" w:ascii="宋体" w:hAnsi="宋体"/>
                <w:bCs/>
                <w:szCs w:val="21"/>
              </w:rPr>
            </w:pPr>
            <w:r>
              <w:rPr>
                <w:rFonts w:hint="eastAsia" w:ascii="宋体" w:hAnsi="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2D7624BF">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bl>
    <w:p w14:paraId="639BAF21">
      <w:pPr>
        <w:pStyle w:val="2"/>
        <w:spacing w:before="0" w:after="0"/>
        <w:jc w:val="left"/>
        <w:rPr>
          <w:rFonts w:hint="eastAsia" w:ascii="宋体" w:hAnsi="宋体"/>
          <w:bCs w:val="0"/>
          <w:sz w:val="21"/>
          <w:szCs w:val="21"/>
        </w:rPr>
      </w:pPr>
      <w:bookmarkStart w:id="16" w:name="_Toc44690703"/>
      <w:bookmarkStart w:id="17" w:name="_Toc44690430"/>
      <w:bookmarkStart w:id="18" w:name="_Toc135293165"/>
      <w:bookmarkStart w:id="19" w:name="_Toc44691162"/>
      <w:bookmarkStart w:id="20" w:name="_Toc44691394"/>
      <w:r>
        <w:rPr>
          <w:rFonts w:hint="eastAsia" w:ascii="宋体" w:hAnsi="宋体"/>
          <w:bCs w:val="0"/>
          <w:sz w:val="21"/>
          <w:szCs w:val="21"/>
        </w:rPr>
        <w:t>备注：</w:t>
      </w:r>
      <w:bookmarkEnd w:id="16"/>
      <w:bookmarkEnd w:id="17"/>
      <w:bookmarkEnd w:id="18"/>
      <w:bookmarkEnd w:id="19"/>
      <w:bookmarkEnd w:id="20"/>
    </w:p>
    <w:p w14:paraId="014E7131">
      <w:pPr>
        <w:pStyle w:val="4"/>
        <w:spacing w:before="0" w:after="0"/>
      </w:pPr>
      <w:bookmarkStart w:id="21" w:name="_Toc135293166"/>
      <w:r>
        <w:rPr>
          <w:rFonts w:hint="eastAsia"/>
        </w:rPr>
        <w:t>1、资质证书有效期</w:t>
      </w:r>
      <w:bookmarkEnd w:id="21"/>
    </w:p>
    <w:p w14:paraId="20096666">
      <w:pPr>
        <w:spacing w:line="360" w:lineRule="auto"/>
        <w:ind w:firstLine="424" w:firstLineChars="202"/>
        <w:rPr>
          <w:rFonts w:hint="eastAsia" w:ascii="宋体" w:hAnsi="宋体"/>
        </w:rPr>
      </w:pPr>
      <w:r>
        <w:rPr>
          <w:rFonts w:hint="eastAsia" w:ascii="宋体" w:hAnsi="宋体"/>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F1882F7">
      <w:pPr>
        <w:adjustRightInd w:val="0"/>
        <w:spacing w:line="360" w:lineRule="exact"/>
        <w:rPr>
          <w:rFonts w:hint="eastAsia" w:ascii="宋体" w:hAnsi="宋体"/>
          <w:b/>
        </w:rPr>
      </w:pPr>
    </w:p>
    <w:p w14:paraId="31B2783F">
      <w:pPr>
        <w:pStyle w:val="4"/>
        <w:spacing w:before="0" w:after="0"/>
        <w:rPr>
          <w:rFonts w:hint="eastAsia" w:ascii="宋体" w:hAnsi="宋体"/>
        </w:rPr>
      </w:pPr>
      <w:bookmarkStart w:id="22" w:name="_Toc135293167"/>
      <w:r>
        <w:rPr>
          <w:rFonts w:hint="eastAsia" w:ascii="宋体" w:hAnsi="宋体"/>
        </w:rPr>
        <w:t>2、政府采购扶持政策</w:t>
      </w:r>
      <w:bookmarkEnd w:id="22"/>
    </w:p>
    <w:p w14:paraId="37100BDD">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租赁和商务服务业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4985B49">
      <w:pPr>
        <w:spacing w:line="360" w:lineRule="auto"/>
        <w:ind w:firstLine="422" w:firstLineChars="200"/>
        <w:rPr>
          <w:rFonts w:hint="eastAsia" w:ascii="宋体" w:hAnsi="宋体"/>
          <w:b/>
          <w:bCs/>
          <w:szCs w:val="22"/>
        </w:rPr>
      </w:pPr>
      <w:r>
        <w:rPr>
          <w:rFonts w:hint="eastAsia" w:ascii="宋体" w:hAnsi="宋体"/>
          <w:b/>
          <w:bCs/>
          <w:szCs w:val="22"/>
        </w:rPr>
        <w:t>（二）价格评审优惠</w:t>
      </w:r>
    </w:p>
    <w:p w14:paraId="3C11F0EB">
      <w:pPr>
        <w:spacing w:line="360" w:lineRule="auto"/>
        <w:ind w:firstLine="371" w:firstLineChars="177"/>
        <w:rPr>
          <w:rFonts w:hint="eastAsia" w:ascii="宋体" w:hAnsi="宋体" w:cs="仿宋"/>
          <w:szCs w:val="21"/>
        </w:rPr>
      </w:pPr>
      <w:r>
        <w:rPr>
          <w:rFonts w:hint="eastAsia" w:ascii="宋体" w:hAnsi="宋体"/>
          <w:szCs w:val="21"/>
        </w:rPr>
        <w:t>□</w:t>
      </w:r>
      <w:r>
        <w:rPr>
          <w:rFonts w:hint="eastAsia" w:ascii="Calibri" w:hAnsi="宋体"/>
        </w:rPr>
        <w:t>预留份额专门面向中小企业采购的采购项目或采购包</w:t>
      </w:r>
      <w:r>
        <w:rPr>
          <w:rFonts w:hint="eastAsia" w:ascii="宋体" w:hAnsi="宋体" w:cs="仿宋"/>
          <w:szCs w:val="21"/>
        </w:rPr>
        <w:t>：不执行价格评审优惠的扶持政策。</w:t>
      </w:r>
    </w:p>
    <w:p w14:paraId="61A724E4">
      <w:pPr>
        <w:widowControl/>
        <w:spacing w:line="360" w:lineRule="auto"/>
        <w:ind w:firstLine="371" w:firstLineChars="177"/>
        <w:jc w:val="left"/>
        <w:rPr>
          <w:rFonts w:hint="eastAsia" w:ascii="宋体" w:hAnsi="宋体" w:cs="仿宋"/>
          <w:szCs w:val="21"/>
        </w:rPr>
      </w:pPr>
      <w:r>
        <w:rPr>
          <w:rFonts w:hint="eastAsia" w:ascii="宋体" w:hAnsi="宋体" w:eastAsia="MS Mincho" w:cs="MS Mincho"/>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宋体" w:hAnsi="宋体"/>
          <w:szCs w:val="21"/>
        </w:rPr>
        <w:t>：</w:t>
      </w:r>
    </w:p>
    <w:p w14:paraId="3E482394">
      <w:pPr>
        <w:spacing w:line="360" w:lineRule="auto"/>
        <w:ind w:firstLine="424" w:firstLineChars="202"/>
        <w:rPr>
          <w:rFonts w:hint="eastAsia" w:ascii="宋体" w:hAnsi="宋体"/>
          <w:szCs w:val="22"/>
        </w:rPr>
      </w:pPr>
      <w:r>
        <w:rPr>
          <w:rFonts w:hint="eastAsia" w:ascii="宋体" w:hAnsi="宋体"/>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宋体" w:hAnsi="宋体"/>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宋体" w:hAnsi="宋体"/>
          <w:b/>
          <w:szCs w:val="22"/>
        </w:rPr>
        <w:t>其投标报价扣除</w:t>
      </w:r>
      <w:r>
        <w:rPr>
          <w:rFonts w:hint="eastAsia" w:ascii="宋体" w:hAnsi="宋体"/>
          <w:b/>
          <w:szCs w:val="22"/>
          <w:u w:val="single"/>
        </w:rPr>
        <w:t xml:space="preserve"> 10 </w:t>
      </w:r>
      <w:r>
        <w:rPr>
          <w:rFonts w:hint="eastAsia" w:ascii="宋体" w:hAnsi="宋体"/>
          <w:b/>
          <w:szCs w:val="22"/>
        </w:rPr>
        <w:t>%（请在10%-20%范围内选择）后参与评审</w:t>
      </w:r>
      <w:r>
        <w:rPr>
          <w:rFonts w:hint="eastAsia" w:ascii="宋体" w:hAnsi="宋体"/>
          <w:szCs w:val="22"/>
        </w:rPr>
        <w:t>。</w:t>
      </w:r>
    </w:p>
    <w:p w14:paraId="078909B8">
      <w:pPr>
        <w:spacing w:line="360" w:lineRule="auto"/>
        <w:ind w:firstLine="424" w:firstLineChars="202"/>
        <w:rPr>
          <w:rFonts w:hint="eastAsia" w:ascii="宋体" w:hAnsi="宋体"/>
          <w:szCs w:val="22"/>
        </w:rPr>
      </w:pPr>
      <w:r>
        <w:rPr>
          <w:rFonts w:hint="eastAsia" w:ascii="宋体" w:hAnsi="宋体"/>
          <w:szCs w:val="22"/>
        </w:rPr>
        <w:t>（2）联合协议中约定，小型、微型企业的协议合同金额占到联合体协议合同总金额30%以上的，可给予</w:t>
      </w:r>
      <w:r>
        <w:rPr>
          <w:rFonts w:hint="eastAsia" w:ascii="宋体" w:hAnsi="宋体"/>
          <w:b/>
          <w:szCs w:val="22"/>
        </w:rPr>
        <w:t>联合体</w:t>
      </w:r>
      <w:r>
        <w:rPr>
          <w:rFonts w:hint="eastAsia" w:ascii="宋体" w:hAnsi="宋体"/>
          <w:b/>
          <w:szCs w:val="22"/>
          <w:u w:val="single"/>
        </w:rPr>
        <w:t xml:space="preserve"> / </w:t>
      </w:r>
      <w:r>
        <w:rPr>
          <w:rFonts w:hint="eastAsia" w:ascii="宋体" w:hAnsi="宋体"/>
          <w:b/>
          <w:szCs w:val="22"/>
        </w:rPr>
        <w:t>%（请在4</w:t>
      </w:r>
      <w:r>
        <w:rPr>
          <w:rFonts w:ascii="宋体" w:hAnsi="宋体"/>
          <w:b/>
          <w:szCs w:val="22"/>
        </w:rPr>
        <w:t>%-</w:t>
      </w:r>
      <w:r>
        <w:rPr>
          <w:rFonts w:hint="eastAsia" w:ascii="宋体" w:hAnsi="宋体"/>
          <w:b/>
          <w:szCs w:val="22"/>
        </w:rPr>
        <w:t>6</w:t>
      </w:r>
      <w:r>
        <w:rPr>
          <w:rFonts w:ascii="宋体" w:hAnsi="宋体"/>
          <w:b/>
          <w:szCs w:val="22"/>
        </w:rPr>
        <w:t>%</w:t>
      </w:r>
      <w:r>
        <w:rPr>
          <w:rFonts w:hint="eastAsia" w:ascii="宋体" w:hAnsi="宋体"/>
          <w:b/>
          <w:szCs w:val="22"/>
        </w:rPr>
        <w:t>范围内选择）</w:t>
      </w:r>
      <w:r>
        <w:rPr>
          <w:rFonts w:hint="eastAsia" w:ascii="宋体" w:hAnsi="宋体"/>
          <w:szCs w:val="22"/>
        </w:rPr>
        <w:t>的价格扣除，用扣除后的价格参与评审。如联合体各方均为小型、微型企业，联合体视同为小型、微型企业，享受</w:t>
      </w:r>
      <w:r>
        <w:rPr>
          <w:rFonts w:hint="eastAsia" w:ascii="宋体" w:hAnsi="宋体"/>
          <w:b/>
          <w:szCs w:val="22"/>
        </w:rPr>
        <w:t>第（1）项</w:t>
      </w:r>
      <w:r>
        <w:rPr>
          <w:rFonts w:hint="eastAsia" w:ascii="宋体" w:hAnsi="宋体"/>
          <w:szCs w:val="22"/>
        </w:rPr>
        <w:t>的评审优惠。</w:t>
      </w:r>
    </w:p>
    <w:p w14:paraId="632569DD">
      <w:pPr>
        <w:spacing w:after="60" w:line="360" w:lineRule="auto"/>
        <w:ind w:firstLine="424" w:firstLineChars="202"/>
        <w:rPr>
          <w:rFonts w:hint="eastAsia"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宋体" w:hAnsi="宋体"/>
          <w:b/>
          <w:szCs w:val="22"/>
        </w:rPr>
        <w:t>%（请在4</w:t>
      </w:r>
      <w:r>
        <w:rPr>
          <w:rFonts w:ascii="宋体" w:hAnsi="宋体"/>
          <w:b/>
          <w:szCs w:val="22"/>
        </w:rPr>
        <w:t>%-</w:t>
      </w:r>
      <w:r>
        <w:rPr>
          <w:rFonts w:hint="eastAsia" w:ascii="宋体" w:hAnsi="宋体"/>
          <w:b/>
          <w:szCs w:val="22"/>
        </w:rPr>
        <w:t>6</w:t>
      </w:r>
      <w:r>
        <w:rPr>
          <w:rFonts w:ascii="宋体" w:hAnsi="宋体"/>
          <w:b/>
          <w:szCs w:val="22"/>
        </w:rPr>
        <w:t>%</w:t>
      </w:r>
      <w:r>
        <w:rPr>
          <w:rFonts w:hint="eastAsia" w:ascii="宋体" w:hAnsi="宋体"/>
          <w:b/>
          <w:szCs w:val="22"/>
        </w:rPr>
        <w:t>范围内选择）</w:t>
      </w:r>
      <w:r>
        <w:rPr>
          <w:rFonts w:hint="eastAsia" w:ascii="宋体" w:hAnsi="宋体"/>
          <w:szCs w:val="22"/>
        </w:rPr>
        <w:t>的价格扣除，用扣除后的价格参与评审。</w:t>
      </w:r>
    </w:p>
    <w:p w14:paraId="080D052B">
      <w:pPr>
        <w:spacing w:after="60" w:line="360" w:lineRule="auto"/>
        <w:ind w:firstLine="424" w:firstLineChars="202"/>
        <w:rPr>
          <w:rFonts w:hint="eastAsia" w:ascii="宋体" w:hAnsi="宋体"/>
          <w:szCs w:val="22"/>
        </w:rPr>
      </w:pPr>
      <w:r>
        <w:rPr>
          <w:rFonts w:hint="eastAsia" w:ascii="宋体" w:hAnsi="宋体"/>
          <w:szCs w:val="22"/>
        </w:rPr>
        <w:t>（4）如供应商为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宋体" w:hAnsi="宋体"/>
          <w:szCs w:val="22"/>
        </w:rPr>
        <w:t>小型、微型企业，</w:t>
      </w:r>
      <w:r>
        <w:rPr>
          <w:rFonts w:hint="eastAsia" w:ascii="Calibri" w:hAnsi="宋体"/>
          <w:szCs w:val="22"/>
        </w:rPr>
        <w:t>享受以上预留份额、评审中价格扣除等政府采购促进中小企业发展的政府采购政策；</w:t>
      </w:r>
      <w:r>
        <w:rPr>
          <w:rFonts w:hint="eastAsia" w:ascii="宋体" w:hAnsi="宋体"/>
          <w:szCs w:val="22"/>
        </w:rPr>
        <w:t>对于同时属于小型、微型企业、监狱企业或残疾人福利性单位的供应商，不重复享受政策。</w:t>
      </w:r>
    </w:p>
    <w:p w14:paraId="551C7941">
      <w:pPr>
        <w:spacing w:after="60" w:line="360" w:lineRule="auto"/>
        <w:ind w:firstLine="424" w:firstLineChars="202"/>
        <w:rPr>
          <w:rFonts w:hint="eastAsia"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FF36FC4">
      <w:pPr>
        <w:spacing w:line="360" w:lineRule="auto"/>
        <w:ind w:firstLine="422" w:firstLineChars="200"/>
        <w:rPr>
          <w:rFonts w:hint="eastAsia" w:ascii="宋体" w:hAnsi="宋体"/>
          <w:b/>
          <w:bCs/>
          <w:szCs w:val="22"/>
        </w:rPr>
      </w:pPr>
      <w:r>
        <w:rPr>
          <w:rFonts w:hint="eastAsia" w:ascii="宋体" w:hAnsi="宋体"/>
          <w:b/>
          <w:bCs/>
          <w:szCs w:val="22"/>
        </w:rPr>
        <w:t>（三）绿色采购</w:t>
      </w:r>
    </w:p>
    <w:p w14:paraId="23AAC5DA">
      <w:pPr>
        <w:spacing w:line="360" w:lineRule="auto"/>
        <w:ind w:firstLine="424" w:firstLineChars="202"/>
        <w:jc w:val="left"/>
        <w:rPr>
          <w:rFonts w:hint="eastAsia" w:ascii="宋体" w:hAnsi="宋体"/>
          <w:szCs w:val="21"/>
        </w:rPr>
      </w:pPr>
      <w:r>
        <w:rPr>
          <w:rFonts w:hint="eastAsia" w:ascii="宋体" w:hAnsi="宋体"/>
        </w:rPr>
        <w:t>（1）投标产品属于《关于调整优化节能产品环境标志产品政府采购执行机制的通知》（财库〔2019〕9号）、《关于印发环境标志产品政府采购品目清单的通知》（财库〔2019〕18号）和《关于印发节能产品</w:t>
      </w:r>
      <w:r>
        <w:rPr>
          <w:rFonts w:hint="eastAsia" w:ascii="宋体" w:hAnsi="宋体"/>
          <w:szCs w:val="21"/>
        </w:rPr>
        <w:t>政府采购品目清单的通知》（财库〔2019〕19号）品目清单范围内的，</w:t>
      </w:r>
      <w:r>
        <w:rPr>
          <w:rFonts w:hint="eastAsia" w:ascii="宋体" w:hAnsi="宋体"/>
        </w:rPr>
        <w:t>应依据国家确定的认证机构出具的、处于有效期之内的节能产品、环境标志产品认证证书，对获得证书的产品实施政府优先采购或强制采购。</w:t>
      </w:r>
      <w:r>
        <w:rPr>
          <w:rFonts w:hint="eastAsia" w:ascii="宋体" w:hAnsi="宋体"/>
          <w:b/>
        </w:rPr>
        <w:t>对符合条件的获证产品</w:t>
      </w:r>
      <w:r>
        <w:rPr>
          <w:rFonts w:hint="eastAsia" w:ascii="宋体" w:hAnsi="宋体"/>
          <w:b/>
          <w:szCs w:val="21"/>
        </w:rPr>
        <w:t>，根据该投标产品报价给予</w:t>
      </w:r>
      <w:r>
        <w:rPr>
          <w:rFonts w:hint="eastAsia" w:ascii="宋体" w:hAnsi="宋体"/>
          <w:b/>
          <w:szCs w:val="21"/>
          <w:u w:val="single"/>
        </w:rPr>
        <w:t xml:space="preserve"> 1 </w:t>
      </w:r>
      <w:r>
        <w:rPr>
          <w:rFonts w:hint="eastAsia" w:ascii="宋体" w:hAnsi="宋体"/>
          <w:b/>
          <w:szCs w:val="21"/>
        </w:rPr>
        <w:t>%的价格扣除，用扣除后的价格参与评审</w:t>
      </w:r>
      <w:r>
        <w:rPr>
          <w:rFonts w:hint="eastAsia" w:ascii="宋体" w:hAnsi="宋体"/>
          <w:szCs w:val="21"/>
        </w:rPr>
        <w:t>（需按投标文件格式部分“列入政府优先采购清单的投标产品一览表”的要求提供证明材料，否则不予价格扣除）。</w:t>
      </w:r>
    </w:p>
    <w:p w14:paraId="10F33722">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宋体" w:hAnsi="宋体"/>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2D1BD0F">
      <w:pPr>
        <w:spacing w:line="360" w:lineRule="auto"/>
        <w:ind w:firstLine="422" w:firstLineChars="200"/>
        <w:rPr>
          <w:rFonts w:hint="eastAsia" w:ascii="宋体" w:hAnsi="宋体"/>
          <w:b/>
          <w:szCs w:val="21"/>
        </w:rPr>
      </w:pPr>
      <w:r>
        <w:rPr>
          <w:rFonts w:hint="eastAsia" w:ascii="宋体" w:hAnsi="宋体"/>
          <w:b/>
          <w:szCs w:val="21"/>
        </w:rPr>
        <w:t>（四）</w:t>
      </w:r>
      <w:r>
        <w:rPr>
          <w:rFonts w:hint="eastAsia"/>
          <w:b/>
        </w:rPr>
        <w:t>其他说明</w:t>
      </w:r>
    </w:p>
    <w:p w14:paraId="07532BBB">
      <w:pPr>
        <w:spacing w:line="360" w:lineRule="auto"/>
        <w:ind w:firstLine="420" w:firstLineChars="200"/>
        <w:rPr>
          <w:rFonts w:hint="eastAsia" w:ascii="宋体" w:hAnsi="宋体"/>
          <w:szCs w:val="21"/>
        </w:rPr>
      </w:pPr>
      <w:r>
        <w:rPr>
          <w:rFonts w:hint="eastAsia" w:ascii="宋体" w:hAnsi="宋体"/>
        </w:rPr>
        <w:t>为缓解中小企业融资难题，深圳市推出政府采购订单融资改革举措。订单融资具体流程及试点金融机构订单融资服务承诺可参阅深圳市政府采购监管网（zfcg.sz.gov.cn）政府采购订单融资栏目。</w:t>
      </w:r>
    </w:p>
    <w:p w14:paraId="06305657">
      <w:pPr>
        <w:widowControl/>
        <w:jc w:val="left"/>
      </w:pPr>
      <w:bookmarkStart w:id="116" w:name="_GoBack"/>
      <w:bookmarkEnd w:id="116"/>
    </w:p>
    <w:p w14:paraId="18743BB5">
      <w:pPr>
        <w:pStyle w:val="3"/>
      </w:pPr>
      <w:bookmarkStart w:id="23" w:name="_Toc135293168"/>
      <w:r>
        <w:rPr>
          <w:rFonts w:hint="eastAsia"/>
        </w:rPr>
        <w:t>第五章  投标人须知前附表</w:t>
      </w:r>
      <w:bookmarkEnd w:id="23"/>
    </w:p>
    <w:p w14:paraId="04BE1F51">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69747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7831C5">
            <w:pPr>
              <w:pStyle w:val="27"/>
              <w:spacing w:line="360" w:lineRule="auto"/>
              <w:jc w:val="center"/>
              <w:rPr>
                <w:rFonts w:hint="eastAsia" w:hAnsi="宋体"/>
              </w:rPr>
            </w:pPr>
            <w:r>
              <w:rPr>
                <w:rFonts w:hint="eastAsia" w:hAnsi="宋体"/>
              </w:rPr>
              <w:t>项号</w:t>
            </w:r>
          </w:p>
        </w:tc>
        <w:tc>
          <w:tcPr>
            <w:tcW w:w="1038" w:type="dxa"/>
            <w:vAlign w:val="center"/>
          </w:tcPr>
          <w:p w14:paraId="093F5FBF">
            <w:pPr>
              <w:pStyle w:val="27"/>
              <w:spacing w:line="360" w:lineRule="auto"/>
              <w:jc w:val="center"/>
              <w:rPr>
                <w:rFonts w:hint="eastAsia" w:hAnsi="宋体"/>
              </w:rPr>
            </w:pPr>
            <w:r>
              <w:rPr>
                <w:rFonts w:hint="eastAsia" w:hAnsi="宋体"/>
              </w:rPr>
              <w:t>条款号</w:t>
            </w:r>
          </w:p>
        </w:tc>
        <w:tc>
          <w:tcPr>
            <w:tcW w:w="1843" w:type="dxa"/>
            <w:vAlign w:val="center"/>
          </w:tcPr>
          <w:p w14:paraId="5152B53C">
            <w:pPr>
              <w:pStyle w:val="27"/>
              <w:spacing w:line="360" w:lineRule="auto"/>
              <w:jc w:val="center"/>
              <w:rPr>
                <w:rFonts w:hint="eastAsia" w:hAnsi="宋体"/>
              </w:rPr>
            </w:pPr>
            <w:r>
              <w:rPr>
                <w:rFonts w:hint="eastAsia" w:hAnsi="宋体"/>
              </w:rPr>
              <w:t>内容</w:t>
            </w:r>
          </w:p>
        </w:tc>
        <w:tc>
          <w:tcPr>
            <w:tcW w:w="6520" w:type="dxa"/>
          </w:tcPr>
          <w:p w14:paraId="009CB470">
            <w:pPr>
              <w:pStyle w:val="27"/>
              <w:spacing w:line="360" w:lineRule="auto"/>
              <w:jc w:val="center"/>
              <w:rPr>
                <w:rFonts w:hint="eastAsia" w:hAnsi="宋体"/>
              </w:rPr>
            </w:pPr>
            <w:r>
              <w:rPr>
                <w:rFonts w:hint="eastAsia" w:hAnsi="宋体"/>
              </w:rPr>
              <w:t>内容规定</w:t>
            </w:r>
          </w:p>
        </w:tc>
      </w:tr>
      <w:tr w14:paraId="79EBB4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4B01FA">
            <w:pPr>
              <w:pStyle w:val="27"/>
              <w:spacing w:line="360" w:lineRule="auto"/>
              <w:jc w:val="center"/>
              <w:rPr>
                <w:rFonts w:hint="eastAsia" w:hAnsi="宋体"/>
              </w:rPr>
            </w:pPr>
            <w:r>
              <w:rPr>
                <w:rFonts w:hAnsi="宋体"/>
              </w:rPr>
              <w:t>1</w:t>
            </w:r>
          </w:p>
        </w:tc>
        <w:tc>
          <w:tcPr>
            <w:tcW w:w="1038" w:type="dxa"/>
            <w:vAlign w:val="center"/>
          </w:tcPr>
          <w:p w14:paraId="6CB28608">
            <w:pPr>
              <w:pStyle w:val="27"/>
              <w:spacing w:line="360" w:lineRule="auto"/>
              <w:jc w:val="center"/>
              <w:rPr>
                <w:rFonts w:hint="eastAsia" w:hAnsi="宋体"/>
              </w:rPr>
            </w:pPr>
            <w:r>
              <w:rPr>
                <w:rFonts w:hAnsi="宋体"/>
              </w:rPr>
              <w:t>1.1</w:t>
            </w:r>
          </w:p>
        </w:tc>
        <w:tc>
          <w:tcPr>
            <w:tcW w:w="1843" w:type="dxa"/>
            <w:vAlign w:val="center"/>
          </w:tcPr>
          <w:p w14:paraId="7A481DB3">
            <w:pPr>
              <w:pStyle w:val="27"/>
              <w:spacing w:line="360" w:lineRule="exact"/>
              <w:jc w:val="center"/>
              <w:rPr>
                <w:rFonts w:hint="eastAsia" w:hAnsi="宋体"/>
              </w:rPr>
            </w:pPr>
            <w:r>
              <w:rPr>
                <w:rFonts w:hint="eastAsia" w:hAnsi="宋体"/>
              </w:rPr>
              <w:t>项目名称</w:t>
            </w:r>
          </w:p>
        </w:tc>
        <w:tc>
          <w:tcPr>
            <w:tcW w:w="6520" w:type="dxa"/>
            <w:vAlign w:val="center"/>
          </w:tcPr>
          <w:p w14:paraId="4D06F365">
            <w:pPr>
              <w:pStyle w:val="27"/>
              <w:spacing w:line="360" w:lineRule="exact"/>
            </w:pPr>
            <w:r>
              <w:rPr>
                <w:rFonts w:hint="eastAsia"/>
              </w:rPr>
              <w:t>2025年外资领域专项资金审计服务项目</w:t>
            </w:r>
          </w:p>
        </w:tc>
      </w:tr>
      <w:tr w14:paraId="15BF3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706AEC">
            <w:pPr>
              <w:pStyle w:val="27"/>
              <w:spacing w:line="360" w:lineRule="auto"/>
              <w:jc w:val="center"/>
              <w:rPr>
                <w:rFonts w:hint="eastAsia" w:hAnsi="宋体"/>
              </w:rPr>
            </w:pPr>
            <w:r>
              <w:rPr>
                <w:rFonts w:hint="eastAsia" w:hAnsi="宋体"/>
              </w:rPr>
              <w:t>2</w:t>
            </w:r>
          </w:p>
        </w:tc>
        <w:tc>
          <w:tcPr>
            <w:tcW w:w="1038" w:type="dxa"/>
            <w:vAlign w:val="center"/>
          </w:tcPr>
          <w:p w14:paraId="62D148AD">
            <w:pPr>
              <w:pStyle w:val="27"/>
              <w:spacing w:line="360" w:lineRule="auto"/>
              <w:jc w:val="center"/>
              <w:rPr>
                <w:rFonts w:hint="eastAsia" w:hAnsi="宋体"/>
              </w:rPr>
            </w:pPr>
            <w:r>
              <w:rPr>
                <w:rFonts w:hAnsi="宋体"/>
              </w:rPr>
              <w:t>2.1</w:t>
            </w:r>
          </w:p>
        </w:tc>
        <w:tc>
          <w:tcPr>
            <w:tcW w:w="1843" w:type="dxa"/>
            <w:vAlign w:val="center"/>
          </w:tcPr>
          <w:p w14:paraId="04BA1733">
            <w:pPr>
              <w:pStyle w:val="27"/>
              <w:spacing w:line="360" w:lineRule="exact"/>
              <w:jc w:val="center"/>
              <w:rPr>
                <w:rFonts w:hint="eastAsia" w:hAnsi="宋体"/>
              </w:rPr>
            </w:pPr>
            <w:r>
              <w:rPr>
                <w:rFonts w:hint="eastAsia" w:hAnsi="宋体"/>
              </w:rPr>
              <w:t>采购人</w:t>
            </w:r>
          </w:p>
        </w:tc>
        <w:tc>
          <w:tcPr>
            <w:tcW w:w="6520" w:type="dxa"/>
            <w:vAlign w:val="center"/>
          </w:tcPr>
          <w:p w14:paraId="5BDED5AD">
            <w:pPr>
              <w:pStyle w:val="27"/>
              <w:spacing w:line="360" w:lineRule="exact"/>
              <w:rPr>
                <w:rFonts w:hint="eastAsia" w:hAnsi="宋体"/>
                <w:szCs w:val="24"/>
              </w:rPr>
            </w:pPr>
            <w:r>
              <w:rPr>
                <w:rFonts w:hint="eastAsia" w:hAnsi="宋体"/>
                <w:snapToGrid w:val="0"/>
                <w:szCs w:val="21"/>
              </w:rPr>
              <w:t>深圳市投资促进局</w:t>
            </w:r>
          </w:p>
        </w:tc>
      </w:tr>
      <w:tr w14:paraId="6DECF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062F355">
            <w:pPr>
              <w:pStyle w:val="27"/>
              <w:spacing w:line="360" w:lineRule="auto"/>
              <w:jc w:val="center"/>
              <w:rPr>
                <w:rFonts w:hint="eastAsia" w:hAnsi="宋体"/>
              </w:rPr>
            </w:pPr>
            <w:r>
              <w:rPr>
                <w:rFonts w:hint="eastAsia" w:hAnsi="宋体"/>
              </w:rPr>
              <w:t>3</w:t>
            </w:r>
          </w:p>
        </w:tc>
        <w:tc>
          <w:tcPr>
            <w:tcW w:w="1038" w:type="dxa"/>
            <w:vAlign w:val="center"/>
          </w:tcPr>
          <w:p w14:paraId="5BA01EB8">
            <w:pPr>
              <w:pStyle w:val="27"/>
              <w:spacing w:line="360" w:lineRule="auto"/>
              <w:jc w:val="center"/>
              <w:rPr>
                <w:rFonts w:hint="eastAsia" w:hAnsi="宋体"/>
              </w:rPr>
            </w:pPr>
            <w:r>
              <w:rPr>
                <w:rFonts w:hAnsi="宋体"/>
              </w:rPr>
              <w:t>2.2</w:t>
            </w:r>
          </w:p>
        </w:tc>
        <w:tc>
          <w:tcPr>
            <w:tcW w:w="1843" w:type="dxa"/>
            <w:vAlign w:val="center"/>
          </w:tcPr>
          <w:p w14:paraId="54687B54">
            <w:pPr>
              <w:pStyle w:val="27"/>
              <w:spacing w:line="360" w:lineRule="exact"/>
              <w:jc w:val="center"/>
              <w:rPr>
                <w:rFonts w:hint="eastAsia" w:hAnsi="宋体"/>
              </w:rPr>
            </w:pPr>
            <w:r>
              <w:rPr>
                <w:rFonts w:hint="eastAsia" w:hAnsi="宋体"/>
              </w:rPr>
              <w:t>采购代理机构</w:t>
            </w:r>
          </w:p>
        </w:tc>
        <w:tc>
          <w:tcPr>
            <w:tcW w:w="6520" w:type="dxa"/>
            <w:vAlign w:val="center"/>
          </w:tcPr>
          <w:p w14:paraId="6FBA8B34">
            <w:pPr>
              <w:pStyle w:val="27"/>
              <w:spacing w:line="360" w:lineRule="exact"/>
              <w:rPr>
                <w:rFonts w:hint="eastAsia" w:hAnsi="宋体"/>
              </w:rPr>
            </w:pPr>
            <w:r>
              <w:rPr>
                <w:rFonts w:hAnsi="宋体"/>
              </w:rPr>
              <w:t>深圳市中正招标有限公司</w:t>
            </w:r>
          </w:p>
        </w:tc>
      </w:tr>
      <w:tr w14:paraId="27F19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836FB7A">
            <w:pPr>
              <w:pStyle w:val="27"/>
              <w:spacing w:line="360" w:lineRule="auto"/>
              <w:jc w:val="center"/>
              <w:rPr>
                <w:rFonts w:hint="eastAsia" w:hAnsi="宋体"/>
              </w:rPr>
            </w:pPr>
            <w:r>
              <w:rPr>
                <w:rFonts w:hint="eastAsia" w:hAnsi="宋体"/>
              </w:rPr>
              <w:t>4</w:t>
            </w:r>
          </w:p>
        </w:tc>
        <w:tc>
          <w:tcPr>
            <w:tcW w:w="1038" w:type="dxa"/>
            <w:vAlign w:val="center"/>
          </w:tcPr>
          <w:p w14:paraId="28BB4AAF">
            <w:pPr>
              <w:pStyle w:val="27"/>
              <w:spacing w:line="360" w:lineRule="auto"/>
              <w:jc w:val="center"/>
              <w:rPr>
                <w:rFonts w:hint="eastAsia" w:hAnsi="宋体"/>
              </w:rPr>
            </w:pPr>
            <w:r>
              <w:rPr>
                <w:rFonts w:hint="eastAsia" w:hAnsi="宋体"/>
              </w:rPr>
              <w:t>3.1</w:t>
            </w:r>
          </w:p>
        </w:tc>
        <w:tc>
          <w:tcPr>
            <w:tcW w:w="1843" w:type="dxa"/>
            <w:vAlign w:val="center"/>
          </w:tcPr>
          <w:p w14:paraId="67E0F8C2">
            <w:pPr>
              <w:pStyle w:val="27"/>
              <w:spacing w:line="360" w:lineRule="exact"/>
              <w:jc w:val="center"/>
              <w:rPr>
                <w:rFonts w:hint="eastAsia" w:hAnsi="宋体"/>
              </w:rPr>
            </w:pPr>
            <w:r>
              <w:rPr>
                <w:rFonts w:hint="eastAsia" w:hAnsi="宋体"/>
              </w:rPr>
              <w:t>资金来源</w:t>
            </w:r>
          </w:p>
        </w:tc>
        <w:tc>
          <w:tcPr>
            <w:tcW w:w="6520" w:type="dxa"/>
            <w:vAlign w:val="center"/>
          </w:tcPr>
          <w:p w14:paraId="561C4031">
            <w:pPr>
              <w:pStyle w:val="27"/>
              <w:spacing w:line="360" w:lineRule="exact"/>
              <w:rPr>
                <w:rFonts w:hint="eastAsia" w:hAnsi="宋体"/>
              </w:rPr>
            </w:pPr>
            <w:r>
              <w:rPr>
                <w:rFonts w:hint="eastAsia" w:hAnsi="宋体" w:eastAsia="MS Mincho" w:cs="MS Mincho"/>
                <w:sz w:val="24"/>
                <w:szCs w:val="24"/>
              </w:rPr>
              <w:t>☑</w:t>
            </w:r>
            <w:r>
              <w:rPr>
                <w:rFonts w:hint="eastAsia" w:hAnsi="宋体"/>
              </w:rPr>
              <w:t>财政资金/□自筹资金/□其它资金</w:t>
            </w:r>
          </w:p>
        </w:tc>
      </w:tr>
      <w:tr w14:paraId="45ABD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74EE14D1">
            <w:pPr>
              <w:pStyle w:val="27"/>
              <w:spacing w:line="360" w:lineRule="auto"/>
              <w:jc w:val="center"/>
              <w:rPr>
                <w:rFonts w:hint="eastAsia" w:hAnsi="宋体"/>
              </w:rPr>
            </w:pPr>
            <w:r>
              <w:rPr>
                <w:rFonts w:hint="eastAsia" w:hAnsi="宋体"/>
              </w:rPr>
              <w:t>5</w:t>
            </w:r>
          </w:p>
        </w:tc>
        <w:tc>
          <w:tcPr>
            <w:tcW w:w="1038" w:type="dxa"/>
            <w:vAlign w:val="center"/>
          </w:tcPr>
          <w:p w14:paraId="357CF1A5">
            <w:pPr>
              <w:pStyle w:val="27"/>
              <w:spacing w:line="360" w:lineRule="auto"/>
              <w:jc w:val="center"/>
              <w:rPr>
                <w:rFonts w:hint="eastAsia" w:hAnsi="宋体"/>
              </w:rPr>
            </w:pPr>
            <w:r>
              <w:rPr>
                <w:rFonts w:hint="eastAsia" w:hAnsi="宋体"/>
              </w:rPr>
              <w:t>4.7</w:t>
            </w:r>
          </w:p>
        </w:tc>
        <w:tc>
          <w:tcPr>
            <w:tcW w:w="1843" w:type="dxa"/>
            <w:vAlign w:val="center"/>
          </w:tcPr>
          <w:p w14:paraId="4C308528">
            <w:pPr>
              <w:pStyle w:val="27"/>
              <w:spacing w:line="360" w:lineRule="auto"/>
              <w:jc w:val="center"/>
              <w:rPr>
                <w:rFonts w:hint="eastAsia" w:hAnsi="宋体"/>
              </w:rPr>
            </w:pPr>
            <w:r>
              <w:rPr>
                <w:rFonts w:hint="eastAsia" w:hAnsi="宋体"/>
              </w:rPr>
              <w:t>投标人资格要求</w:t>
            </w:r>
          </w:p>
        </w:tc>
        <w:tc>
          <w:tcPr>
            <w:tcW w:w="6520" w:type="dxa"/>
            <w:vAlign w:val="center"/>
          </w:tcPr>
          <w:p w14:paraId="42D1599E">
            <w:pPr>
              <w:pStyle w:val="27"/>
              <w:spacing w:line="300" w:lineRule="auto"/>
              <w:rPr>
                <w:rFonts w:hint="eastAsia" w:hAnsi="宋体"/>
                <w:szCs w:val="21"/>
              </w:rPr>
            </w:pPr>
            <w:r>
              <w:rPr>
                <w:rFonts w:hint="eastAsia" w:hAnsi="宋体"/>
                <w:szCs w:val="21"/>
              </w:rPr>
              <w:t>详见《第一章 投标邀请》“申请人的资格要求”</w:t>
            </w:r>
          </w:p>
          <w:p w14:paraId="2E85EC58">
            <w:pPr>
              <w:pStyle w:val="27"/>
              <w:spacing w:line="360" w:lineRule="auto"/>
              <w:rPr>
                <w:rFonts w:hint="eastAsia" w:hAnsi="宋体"/>
                <w:b/>
                <w:bCs/>
                <w:szCs w:val="21"/>
              </w:rPr>
            </w:pPr>
            <w:r>
              <w:rPr>
                <w:rFonts w:hint="eastAsia" w:hAnsi="宋体"/>
                <w:b/>
                <w:bCs/>
                <w:szCs w:val="21"/>
              </w:rPr>
              <w:t>（投标人资格证明文件详见第七章 投标文件格式）</w:t>
            </w:r>
          </w:p>
        </w:tc>
      </w:tr>
      <w:tr w14:paraId="53954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67D5A9D">
            <w:pPr>
              <w:pStyle w:val="27"/>
              <w:spacing w:line="360" w:lineRule="auto"/>
              <w:jc w:val="center"/>
              <w:rPr>
                <w:rFonts w:hint="eastAsia" w:hAnsi="宋体"/>
              </w:rPr>
            </w:pPr>
            <w:r>
              <w:rPr>
                <w:rFonts w:hint="eastAsia" w:hAnsi="宋体"/>
              </w:rPr>
              <w:t>6</w:t>
            </w:r>
          </w:p>
        </w:tc>
        <w:tc>
          <w:tcPr>
            <w:tcW w:w="1038" w:type="dxa"/>
            <w:vAlign w:val="center"/>
          </w:tcPr>
          <w:p w14:paraId="642D7183">
            <w:pPr>
              <w:pStyle w:val="27"/>
              <w:spacing w:line="360" w:lineRule="auto"/>
              <w:jc w:val="center"/>
              <w:rPr>
                <w:rFonts w:hint="eastAsia" w:hAnsi="宋体"/>
              </w:rPr>
            </w:pPr>
            <w:r>
              <w:rPr>
                <w:rFonts w:hint="eastAsia" w:hAnsi="宋体"/>
              </w:rPr>
              <w:t>4.8</w:t>
            </w:r>
          </w:p>
        </w:tc>
        <w:tc>
          <w:tcPr>
            <w:tcW w:w="1843" w:type="dxa"/>
            <w:vAlign w:val="center"/>
          </w:tcPr>
          <w:p w14:paraId="72F26F11">
            <w:pPr>
              <w:pStyle w:val="27"/>
              <w:spacing w:line="360" w:lineRule="auto"/>
              <w:jc w:val="center"/>
              <w:rPr>
                <w:rFonts w:hint="eastAsia" w:hAnsi="宋体"/>
              </w:rPr>
            </w:pPr>
            <w:r>
              <w:rPr>
                <w:rFonts w:hint="eastAsia" w:hAnsi="宋体"/>
              </w:rPr>
              <w:t>联合体投标</w:t>
            </w:r>
          </w:p>
        </w:tc>
        <w:tc>
          <w:tcPr>
            <w:tcW w:w="6520" w:type="dxa"/>
          </w:tcPr>
          <w:p w14:paraId="53FA435C">
            <w:pPr>
              <w:pStyle w:val="27"/>
              <w:spacing w:line="360" w:lineRule="auto"/>
              <w:rPr>
                <w:rFonts w:hint="eastAsia" w:hAnsi="宋体"/>
              </w:rPr>
            </w:pPr>
            <w:r>
              <w:rPr>
                <w:rFonts w:hint="eastAsia" w:hAnsi="宋体"/>
              </w:rPr>
              <w:t>不接受</w:t>
            </w:r>
          </w:p>
        </w:tc>
      </w:tr>
      <w:tr w14:paraId="4EE46E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6EF0618">
            <w:pPr>
              <w:pStyle w:val="27"/>
              <w:spacing w:line="360" w:lineRule="auto"/>
              <w:jc w:val="center"/>
              <w:rPr>
                <w:rFonts w:hint="eastAsia" w:hAnsi="宋体"/>
              </w:rPr>
            </w:pPr>
            <w:r>
              <w:rPr>
                <w:rFonts w:hint="eastAsia" w:hAnsi="宋体"/>
              </w:rPr>
              <w:t>7</w:t>
            </w:r>
          </w:p>
        </w:tc>
        <w:tc>
          <w:tcPr>
            <w:tcW w:w="1038" w:type="dxa"/>
            <w:vAlign w:val="center"/>
          </w:tcPr>
          <w:p w14:paraId="058802C7">
            <w:pPr>
              <w:pStyle w:val="27"/>
              <w:spacing w:line="360" w:lineRule="auto"/>
              <w:jc w:val="center"/>
              <w:rPr>
                <w:rFonts w:hint="eastAsia" w:hAnsi="宋体"/>
              </w:rPr>
            </w:pPr>
            <w:r>
              <w:rPr>
                <w:rFonts w:hint="eastAsia" w:hAnsi="宋体"/>
              </w:rPr>
              <w:t>6.1</w:t>
            </w:r>
          </w:p>
        </w:tc>
        <w:tc>
          <w:tcPr>
            <w:tcW w:w="1843" w:type="dxa"/>
            <w:vAlign w:val="center"/>
          </w:tcPr>
          <w:p w14:paraId="65CCAD13">
            <w:pPr>
              <w:pStyle w:val="27"/>
              <w:spacing w:line="360" w:lineRule="auto"/>
              <w:jc w:val="center"/>
              <w:rPr>
                <w:rFonts w:hint="eastAsia" w:hAnsi="宋体"/>
              </w:rPr>
            </w:pPr>
            <w:r>
              <w:rPr>
                <w:rFonts w:hint="eastAsia" w:hAnsi="宋体"/>
              </w:rPr>
              <w:t>踏勘现场</w:t>
            </w:r>
          </w:p>
        </w:tc>
        <w:tc>
          <w:tcPr>
            <w:tcW w:w="6520" w:type="dxa"/>
          </w:tcPr>
          <w:p w14:paraId="1D74CA76">
            <w:pPr>
              <w:pStyle w:val="27"/>
              <w:spacing w:line="360" w:lineRule="auto"/>
              <w:rPr>
                <w:rFonts w:hint="eastAsia" w:hAnsi="宋体"/>
              </w:rPr>
            </w:pPr>
            <w:r>
              <w:rPr>
                <w:rFonts w:hint="eastAsia" w:hAnsi="宋体"/>
              </w:rPr>
              <w:t>不统一组织</w:t>
            </w:r>
            <w:r>
              <w:rPr>
                <w:rFonts w:hint="eastAsia"/>
                <w:snapToGrid w:val="0"/>
              </w:rPr>
              <w:t>，由各投标人自行查看现场。</w:t>
            </w:r>
          </w:p>
        </w:tc>
      </w:tr>
      <w:tr w14:paraId="6FAC0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5090B08">
            <w:pPr>
              <w:pStyle w:val="27"/>
              <w:spacing w:line="360" w:lineRule="auto"/>
              <w:jc w:val="center"/>
              <w:rPr>
                <w:rFonts w:hint="eastAsia" w:hAnsi="宋体"/>
              </w:rPr>
            </w:pPr>
            <w:r>
              <w:rPr>
                <w:rFonts w:hint="eastAsia" w:hAnsi="宋体"/>
              </w:rPr>
              <w:t>8</w:t>
            </w:r>
          </w:p>
        </w:tc>
        <w:tc>
          <w:tcPr>
            <w:tcW w:w="1038" w:type="dxa"/>
            <w:vAlign w:val="center"/>
          </w:tcPr>
          <w:p w14:paraId="0BEF0F03">
            <w:pPr>
              <w:pStyle w:val="27"/>
              <w:spacing w:line="360" w:lineRule="auto"/>
              <w:jc w:val="center"/>
              <w:rPr>
                <w:rFonts w:hint="eastAsia" w:hAnsi="宋体"/>
              </w:rPr>
            </w:pPr>
            <w:r>
              <w:rPr>
                <w:rFonts w:hAnsi="宋体"/>
              </w:rPr>
              <w:t>1</w:t>
            </w:r>
            <w:r>
              <w:rPr>
                <w:rFonts w:hint="eastAsia" w:hAnsi="宋体"/>
              </w:rPr>
              <w:t>4</w:t>
            </w:r>
            <w:r>
              <w:rPr>
                <w:rFonts w:hAnsi="宋体"/>
              </w:rPr>
              <w:t>.1</w:t>
            </w:r>
          </w:p>
        </w:tc>
        <w:tc>
          <w:tcPr>
            <w:tcW w:w="1843" w:type="dxa"/>
            <w:vAlign w:val="center"/>
          </w:tcPr>
          <w:p w14:paraId="77847BA7">
            <w:pPr>
              <w:pStyle w:val="27"/>
              <w:spacing w:line="360" w:lineRule="auto"/>
              <w:jc w:val="center"/>
              <w:rPr>
                <w:rFonts w:hint="eastAsia" w:hAnsi="宋体"/>
              </w:rPr>
            </w:pPr>
            <w:r>
              <w:rPr>
                <w:rFonts w:hint="eastAsia" w:hAnsi="宋体"/>
              </w:rPr>
              <w:t>投标有效期</w:t>
            </w:r>
          </w:p>
        </w:tc>
        <w:tc>
          <w:tcPr>
            <w:tcW w:w="6520" w:type="dxa"/>
          </w:tcPr>
          <w:p w14:paraId="2AA23E09">
            <w:pPr>
              <w:pStyle w:val="27"/>
              <w:spacing w:line="360" w:lineRule="auto"/>
              <w:rPr>
                <w:rFonts w:hint="eastAsia" w:hAnsi="宋体"/>
              </w:rPr>
            </w:pPr>
            <w:r>
              <w:rPr>
                <w:rFonts w:hint="eastAsia" w:hAnsi="宋体"/>
              </w:rPr>
              <w:t>90</w:t>
            </w:r>
            <w:r>
              <w:rPr>
                <w:rFonts w:hAnsi="宋体"/>
              </w:rPr>
              <w:t>日历天（从投标截止之日算起）</w:t>
            </w:r>
          </w:p>
        </w:tc>
      </w:tr>
      <w:tr w14:paraId="697D8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2B82598">
            <w:pPr>
              <w:pStyle w:val="27"/>
              <w:spacing w:line="360" w:lineRule="auto"/>
              <w:jc w:val="center"/>
              <w:rPr>
                <w:rFonts w:hint="eastAsia" w:hAnsi="宋体"/>
              </w:rPr>
            </w:pPr>
            <w:r>
              <w:rPr>
                <w:rFonts w:hint="eastAsia" w:hAnsi="宋体"/>
              </w:rPr>
              <w:t>9</w:t>
            </w:r>
          </w:p>
        </w:tc>
        <w:tc>
          <w:tcPr>
            <w:tcW w:w="1038" w:type="dxa"/>
            <w:vAlign w:val="center"/>
          </w:tcPr>
          <w:p w14:paraId="7EDD3A13">
            <w:pPr>
              <w:pStyle w:val="27"/>
              <w:spacing w:line="360" w:lineRule="auto"/>
              <w:jc w:val="center"/>
              <w:rPr>
                <w:rFonts w:hint="eastAsia"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8EECD71">
            <w:pPr>
              <w:pStyle w:val="27"/>
              <w:spacing w:line="360" w:lineRule="auto"/>
              <w:jc w:val="center"/>
              <w:rPr>
                <w:rFonts w:hint="eastAsia" w:hAnsi="宋体"/>
              </w:rPr>
            </w:pPr>
            <w:r>
              <w:rPr>
                <w:rFonts w:hint="eastAsia" w:hAnsi="宋体"/>
              </w:rPr>
              <w:t>投标保证金</w:t>
            </w:r>
          </w:p>
        </w:tc>
        <w:tc>
          <w:tcPr>
            <w:tcW w:w="6520" w:type="dxa"/>
            <w:vAlign w:val="center"/>
          </w:tcPr>
          <w:p w14:paraId="5CA2EAB1">
            <w:pPr>
              <w:tabs>
                <w:tab w:val="left" w:pos="915"/>
              </w:tabs>
              <w:spacing w:line="360" w:lineRule="exact"/>
              <w:rPr>
                <w:rFonts w:hint="eastAsia" w:hAnsi="宋体"/>
              </w:rPr>
            </w:pPr>
            <w:r>
              <w:rPr>
                <w:rFonts w:hint="eastAsia" w:hAnsi="宋体"/>
              </w:rPr>
              <w:t>不要求向采购代理机构提交</w:t>
            </w:r>
          </w:p>
        </w:tc>
      </w:tr>
      <w:tr w14:paraId="60D839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67F465C">
            <w:pPr>
              <w:pStyle w:val="27"/>
              <w:spacing w:line="360" w:lineRule="auto"/>
              <w:jc w:val="center"/>
              <w:rPr>
                <w:rFonts w:hint="eastAsia" w:hAnsi="宋体"/>
              </w:rPr>
            </w:pPr>
            <w:r>
              <w:rPr>
                <w:rFonts w:hint="eastAsia" w:hAnsi="宋体"/>
              </w:rPr>
              <w:t>10</w:t>
            </w:r>
          </w:p>
        </w:tc>
        <w:tc>
          <w:tcPr>
            <w:tcW w:w="1038" w:type="dxa"/>
            <w:vAlign w:val="center"/>
          </w:tcPr>
          <w:p w14:paraId="283290E0">
            <w:pPr>
              <w:pStyle w:val="27"/>
              <w:spacing w:line="360" w:lineRule="auto"/>
              <w:jc w:val="center"/>
              <w:rPr>
                <w:rFonts w:hint="eastAsia" w:hAnsi="宋体"/>
              </w:rPr>
            </w:pPr>
            <w:r>
              <w:rPr>
                <w:rFonts w:hint="eastAsia" w:hAnsi="宋体"/>
              </w:rPr>
              <w:t>16.1</w:t>
            </w:r>
          </w:p>
        </w:tc>
        <w:tc>
          <w:tcPr>
            <w:tcW w:w="1843" w:type="dxa"/>
            <w:vAlign w:val="center"/>
          </w:tcPr>
          <w:p w14:paraId="333C32BD">
            <w:pPr>
              <w:pStyle w:val="27"/>
              <w:spacing w:line="360" w:lineRule="auto"/>
              <w:jc w:val="center"/>
              <w:rPr>
                <w:rFonts w:hint="eastAsia" w:hAnsi="宋体"/>
              </w:rPr>
            </w:pPr>
            <w:r>
              <w:rPr>
                <w:rFonts w:hint="eastAsia" w:hAnsi="宋体"/>
              </w:rPr>
              <w:t>投标预备会</w:t>
            </w:r>
          </w:p>
          <w:p w14:paraId="57BC0270">
            <w:pPr>
              <w:pStyle w:val="27"/>
              <w:spacing w:line="360" w:lineRule="auto"/>
              <w:jc w:val="center"/>
              <w:rPr>
                <w:rFonts w:hint="eastAsia" w:hAnsi="宋体"/>
              </w:rPr>
            </w:pPr>
            <w:r>
              <w:rPr>
                <w:rFonts w:hint="eastAsia" w:hAnsi="宋体"/>
              </w:rPr>
              <w:t>（答疑会）</w:t>
            </w:r>
          </w:p>
        </w:tc>
        <w:tc>
          <w:tcPr>
            <w:tcW w:w="6520" w:type="dxa"/>
            <w:vAlign w:val="center"/>
          </w:tcPr>
          <w:p w14:paraId="10F06A9D">
            <w:pPr>
              <w:pStyle w:val="27"/>
              <w:spacing w:line="360" w:lineRule="auto"/>
              <w:rPr>
                <w:rFonts w:hint="eastAsia" w:hAnsi="宋体"/>
              </w:rPr>
            </w:pPr>
            <w:r>
              <w:rPr>
                <w:rFonts w:hint="eastAsia" w:hAnsi="宋体"/>
              </w:rPr>
              <w:t>不召开</w:t>
            </w:r>
          </w:p>
        </w:tc>
      </w:tr>
      <w:tr w14:paraId="26F1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11E9E19">
            <w:pPr>
              <w:pStyle w:val="27"/>
              <w:spacing w:line="360" w:lineRule="auto"/>
              <w:jc w:val="center"/>
              <w:rPr>
                <w:rFonts w:hint="eastAsia" w:hAnsi="宋体"/>
              </w:rPr>
            </w:pPr>
            <w:r>
              <w:rPr>
                <w:rFonts w:hint="eastAsia" w:hAnsi="宋体"/>
              </w:rPr>
              <w:t>11</w:t>
            </w:r>
          </w:p>
        </w:tc>
        <w:tc>
          <w:tcPr>
            <w:tcW w:w="1038" w:type="dxa"/>
            <w:vAlign w:val="center"/>
          </w:tcPr>
          <w:p w14:paraId="3EB3CFAA">
            <w:pPr>
              <w:pStyle w:val="27"/>
              <w:spacing w:line="360" w:lineRule="auto"/>
              <w:jc w:val="center"/>
              <w:rPr>
                <w:rFonts w:hint="eastAsia" w:hAnsi="宋体"/>
              </w:rPr>
            </w:pPr>
            <w:r>
              <w:rPr>
                <w:rFonts w:hAnsi="宋体"/>
              </w:rPr>
              <w:t>1</w:t>
            </w:r>
            <w:r>
              <w:rPr>
                <w:rFonts w:hint="eastAsia" w:hAnsi="宋体"/>
              </w:rPr>
              <w:t>7</w:t>
            </w:r>
            <w:r>
              <w:rPr>
                <w:rFonts w:hAnsi="宋体"/>
              </w:rPr>
              <w:t>.1</w:t>
            </w:r>
          </w:p>
        </w:tc>
        <w:tc>
          <w:tcPr>
            <w:tcW w:w="1843" w:type="dxa"/>
            <w:vAlign w:val="center"/>
          </w:tcPr>
          <w:p w14:paraId="1774843C">
            <w:pPr>
              <w:pStyle w:val="27"/>
              <w:spacing w:line="360" w:lineRule="auto"/>
              <w:jc w:val="center"/>
              <w:rPr>
                <w:rFonts w:hint="eastAsia" w:hAnsi="宋体"/>
              </w:rPr>
            </w:pPr>
            <w:r>
              <w:rPr>
                <w:rFonts w:hint="eastAsia" w:hAnsi="宋体"/>
              </w:rPr>
              <w:t>投标文件数量</w:t>
            </w:r>
          </w:p>
        </w:tc>
        <w:tc>
          <w:tcPr>
            <w:tcW w:w="6520" w:type="dxa"/>
          </w:tcPr>
          <w:p w14:paraId="2D44BEAF">
            <w:pPr>
              <w:pStyle w:val="27"/>
              <w:spacing w:line="360" w:lineRule="auto"/>
              <w:rPr>
                <w:rFonts w:hint="eastAsia" w:hAnsi="宋体"/>
              </w:rPr>
            </w:pPr>
            <w:r>
              <w:rPr>
                <w:rFonts w:hAnsi="宋体"/>
              </w:rPr>
              <w:t xml:space="preserve">正本1份，副本 </w:t>
            </w:r>
            <w:r>
              <w:rPr>
                <w:rFonts w:hint="eastAsia" w:hAnsi="宋体"/>
              </w:rPr>
              <w:t>5</w:t>
            </w:r>
            <w:r>
              <w:rPr>
                <w:rFonts w:hAnsi="宋体"/>
              </w:rPr>
              <w:t xml:space="preserve"> 份，</w:t>
            </w:r>
            <w:r>
              <w:rPr>
                <w:rFonts w:hint="eastAsia" w:hAnsi="宋体"/>
              </w:rPr>
              <w:t>电子文件（</w:t>
            </w:r>
            <w:r>
              <w:rPr>
                <w:rFonts w:hAnsi="宋体"/>
              </w:rPr>
              <w:t>备份光盘或U盘）1份</w:t>
            </w:r>
            <w:r>
              <w:rPr>
                <w:rFonts w:hint="eastAsia" w:hAnsi="宋体"/>
              </w:rPr>
              <w:t>（含投标文件正本盖章扫描件），</w:t>
            </w:r>
            <w:r>
              <w:rPr>
                <w:rFonts w:hint="eastAsia" w:hAnsi="宋体"/>
                <w:snapToGrid w:val="0"/>
                <w:kern w:val="0"/>
              </w:rPr>
              <w:t>投标文件正本和副本应标注页码并装订成册</w:t>
            </w:r>
            <w:r>
              <w:rPr>
                <w:rFonts w:hint="eastAsia" w:hAnsi="宋体"/>
              </w:rPr>
              <w:t>。</w:t>
            </w:r>
          </w:p>
        </w:tc>
      </w:tr>
      <w:tr w14:paraId="394B73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65859F8">
            <w:pPr>
              <w:pStyle w:val="27"/>
              <w:spacing w:line="360" w:lineRule="auto"/>
              <w:jc w:val="center"/>
              <w:rPr>
                <w:rFonts w:hint="eastAsia" w:hAnsi="宋体"/>
              </w:rPr>
            </w:pPr>
            <w:r>
              <w:rPr>
                <w:rFonts w:hint="eastAsia" w:hAnsi="宋体"/>
              </w:rPr>
              <w:t>12</w:t>
            </w:r>
          </w:p>
        </w:tc>
        <w:tc>
          <w:tcPr>
            <w:tcW w:w="1038" w:type="dxa"/>
            <w:vAlign w:val="center"/>
          </w:tcPr>
          <w:p w14:paraId="6EE4645C">
            <w:pPr>
              <w:pStyle w:val="27"/>
              <w:spacing w:line="360" w:lineRule="auto"/>
              <w:jc w:val="center"/>
              <w:rPr>
                <w:rFonts w:hint="eastAsia"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581D78A">
            <w:pPr>
              <w:pStyle w:val="27"/>
              <w:spacing w:line="360" w:lineRule="auto"/>
              <w:jc w:val="center"/>
              <w:rPr>
                <w:rFonts w:hint="eastAsia" w:hAnsi="宋体"/>
              </w:rPr>
            </w:pPr>
            <w:r>
              <w:rPr>
                <w:rFonts w:hint="eastAsia" w:hAnsi="宋体"/>
              </w:rPr>
              <w:t>开标</w:t>
            </w:r>
          </w:p>
        </w:tc>
        <w:tc>
          <w:tcPr>
            <w:tcW w:w="6520" w:type="dxa"/>
          </w:tcPr>
          <w:p w14:paraId="48C97D60">
            <w:pPr>
              <w:pStyle w:val="27"/>
              <w:spacing w:line="360" w:lineRule="auto"/>
              <w:rPr>
                <w:rFonts w:hint="eastAsia" w:hAnsi="宋体"/>
              </w:rPr>
            </w:pPr>
            <w:r>
              <w:rPr>
                <w:rFonts w:hint="eastAsia" w:hAnsi="宋体"/>
                <w:szCs w:val="21"/>
              </w:rPr>
              <w:t>详见《第一章 投标邀请》</w:t>
            </w:r>
          </w:p>
        </w:tc>
      </w:tr>
      <w:tr w14:paraId="53A469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D84BDA1">
            <w:pPr>
              <w:pStyle w:val="27"/>
              <w:spacing w:line="360" w:lineRule="auto"/>
              <w:jc w:val="center"/>
              <w:rPr>
                <w:rFonts w:hint="eastAsia" w:hAnsi="宋体"/>
              </w:rPr>
            </w:pPr>
            <w:r>
              <w:rPr>
                <w:rFonts w:hint="eastAsia" w:hAnsi="宋体"/>
              </w:rPr>
              <w:t>13</w:t>
            </w:r>
          </w:p>
        </w:tc>
        <w:tc>
          <w:tcPr>
            <w:tcW w:w="1038" w:type="dxa"/>
            <w:vAlign w:val="center"/>
          </w:tcPr>
          <w:p w14:paraId="5F26ECE3">
            <w:pPr>
              <w:pStyle w:val="27"/>
              <w:spacing w:line="360" w:lineRule="auto"/>
              <w:jc w:val="center"/>
              <w:rPr>
                <w:rFonts w:hint="eastAsia"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C0C0C4E">
            <w:pPr>
              <w:pStyle w:val="27"/>
              <w:spacing w:line="360" w:lineRule="auto"/>
              <w:jc w:val="center"/>
              <w:rPr>
                <w:rFonts w:hint="eastAsia" w:hAnsi="宋体"/>
              </w:rPr>
            </w:pPr>
            <w:r>
              <w:rPr>
                <w:rFonts w:hint="eastAsia" w:hAnsi="宋体"/>
              </w:rPr>
              <w:t>投标截止时间</w:t>
            </w:r>
          </w:p>
        </w:tc>
        <w:tc>
          <w:tcPr>
            <w:tcW w:w="6520" w:type="dxa"/>
          </w:tcPr>
          <w:p w14:paraId="3C7E1DC7">
            <w:pPr>
              <w:pStyle w:val="27"/>
              <w:spacing w:line="360" w:lineRule="auto"/>
              <w:rPr>
                <w:rFonts w:hint="eastAsia" w:hAnsi="宋体"/>
                <w:b/>
              </w:rPr>
            </w:pPr>
            <w:r>
              <w:rPr>
                <w:rFonts w:hint="eastAsia" w:hAnsi="宋体"/>
                <w:szCs w:val="21"/>
              </w:rPr>
              <w:t>详见《第一章 投标邀请》</w:t>
            </w:r>
          </w:p>
        </w:tc>
      </w:tr>
      <w:tr w14:paraId="7CAF2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B7AB272">
            <w:pPr>
              <w:pStyle w:val="27"/>
              <w:spacing w:line="360" w:lineRule="auto"/>
              <w:jc w:val="center"/>
              <w:rPr>
                <w:rFonts w:hint="eastAsia" w:hAnsi="宋体"/>
              </w:rPr>
            </w:pPr>
            <w:r>
              <w:rPr>
                <w:rFonts w:hint="eastAsia" w:hAnsi="宋体"/>
              </w:rPr>
              <w:t>14</w:t>
            </w:r>
          </w:p>
        </w:tc>
        <w:tc>
          <w:tcPr>
            <w:tcW w:w="1038" w:type="dxa"/>
            <w:vAlign w:val="center"/>
          </w:tcPr>
          <w:p w14:paraId="445358B3">
            <w:pPr>
              <w:pStyle w:val="27"/>
              <w:spacing w:line="360" w:lineRule="auto"/>
              <w:jc w:val="center"/>
              <w:rPr>
                <w:rFonts w:hint="eastAsia" w:hAnsi="宋体"/>
              </w:rPr>
            </w:pPr>
            <w:r>
              <w:rPr>
                <w:rFonts w:hint="eastAsia" w:hAnsi="宋体"/>
              </w:rPr>
              <w:t>26</w:t>
            </w:r>
            <w:r>
              <w:rPr>
                <w:rFonts w:hAnsi="宋体"/>
              </w:rPr>
              <w:t>.</w:t>
            </w:r>
            <w:r>
              <w:rPr>
                <w:rFonts w:hint="eastAsia" w:hAnsi="宋体"/>
              </w:rPr>
              <w:t>3</w:t>
            </w:r>
          </w:p>
        </w:tc>
        <w:tc>
          <w:tcPr>
            <w:tcW w:w="1843" w:type="dxa"/>
            <w:vAlign w:val="center"/>
          </w:tcPr>
          <w:p w14:paraId="1C5D61ED">
            <w:pPr>
              <w:pStyle w:val="27"/>
              <w:spacing w:line="360" w:lineRule="auto"/>
              <w:jc w:val="center"/>
              <w:rPr>
                <w:rFonts w:hint="eastAsia" w:hAnsi="宋体"/>
              </w:rPr>
            </w:pPr>
            <w:r>
              <w:rPr>
                <w:rFonts w:hint="eastAsia" w:hAnsi="宋体"/>
              </w:rPr>
              <w:t>评标办法</w:t>
            </w:r>
          </w:p>
        </w:tc>
        <w:tc>
          <w:tcPr>
            <w:tcW w:w="6520" w:type="dxa"/>
          </w:tcPr>
          <w:p w14:paraId="50EF9DB9">
            <w:pPr>
              <w:pStyle w:val="27"/>
              <w:spacing w:line="360" w:lineRule="auto"/>
              <w:rPr>
                <w:rFonts w:hint="eastAsia" w:hAnsi="宋体"/>
              </w:rPr>
            </w:pPr>
            <w:r>
              <w:rPr>
                <w:rFonts w:hint="eastAsia" w:hAnsi="宋体"/>
              </w:rPr>
              <w:t>综合评分法</w:t>
            </w:r>
          </w:p>
        </w:tc>
      </w:tr>
      <w:tr w14:paraId="240A8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3FF650E">
            <w:pPr>
              <w:pStyle w:val="27"/>
              <w:spacing w:line="360" w:lineRule="auto"/>
              <w:jc w:val="center"/>
              <w:rPr>
                <w:rFonts w:hint="eastAsia" w:hAnsi="宋体"/>
              </w:rPr>
            </w:pPr>
            <w:r>
              <w:rPr>
                <w:rFonts w:hint="eastAsia" w:hAnsi="宋体"/>
              </w:rPr>
              <w:t>15</w:t>
            </w:r>
          </w:p>
        </w:tc>
        <w:tc>
          <w:tcPr>
            <w:tcW w:w="1038" w:type="dxa"/>
            <w:vAlign w:val="center"/>
          </w:tcPr>
          <w:p w14:paraId="2AC481F3">
            <w:pPr>
              <w:pStyle w:val="27"/>
              <w:spacing w:line="360" w:lineRule="auto"/>
              <w:jc w:val="center"/>
              <w:rPr>
                <w:rFonts w:hint="eastAsia" w:hAnsi="宋体"/>
              </w:rPr>
            </w:pPr>
            <w:r>
              <w:rPr>
                <w:rFonts w:hint="eastAsia" w:hAnsi="宋体"/>
              </w:rPr>
              <w:t>33</w:t>
            </w:r>
            <w:r>
              <w:rPr>
                <w:rFonts w:hAnsi="宋体"/>
              </w:rPr>
              <w:t>.1</w:t>
            </w:r>
          </w:p>
        </w:tc>
        <w:tc>
          <w:tcPr>
            <w:tcW w:w="1843" w:type="dxa"/>
            <w:vAlign w:val="center"/>
          </w:tcPr>
          <w:p w14:paraId="75E86F98">
            <w:pPr>
              <w:pStyle w:val="27"/>
              <w:spacing w:line="360" w:lineRule="auto"/>
              <w:jc w:val="center"/>
              <w:rPr>
                <w:snapToGrid w:val="0"/>
                <w:kern w:val="0"/>
              </w:rPr>
            </w:pPr>
            <w:r>
              <w:rPr>
                <w:rFonts w:hint="eastAsia"/>
                <w:snapToGrid w:val="0"/>
                <w:kern w:val="0"/>
              </w:rPr>
              <w:t>履约保证金</w:t>
            </w:r>
          </w:p>
        </w:tc>
        <w:tc>
          <w:tcPr>
            <w:tcW w:w="6520" w:type="dxa"/>
          </w:tcPr>
          <w:p w14:paraId="2452A327">
            <w:pPr>
              <w:pStyle w:val="27"/>
              <w:spacing w:line="360" w:lineRule="auto"/>
              <w:rPr>
                <w:rFonts w:hint="eastAsia" w:hAnsi="宋体"/>
              </w:rPr>
            </w:pPr>
            <w:r>
              <w:rPr>
                <w:rFonts w:hint="eastAsia"/>
                <w:snapToGrid w:val="0"/>
                <w:kern w:val="0"/>
              </w:rPr>
              <w:t>按签订的合同条款执行</w:t>
            </w:r>
          </w:p>
        </w:tc>
      </w:tr>
      <w:tr w14:paraId="30B4A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0EA3831">
            <w:pPr>
              <w:pStyle w:val="27"/>
              <w:spacing w:line="360" w:lineRule="auto"/>
              <w:jc w:val="center"/>
              <w:rPr>
                <w:rFonts w:hint="eastAsia" w:hAnsi="宋体"/>
              </w:rPr>
            </w:pPr>
            <w:r>
              <w:rPr>
                <w:rFonts w:hint="eastAsia" w:hAnsi="宋体"/>
              </w:rPr>
              <w:t>16</w:t>
            </w:r>
          </w:p>
        </w:tc>
        <w:tc>
          <w:tcPr>
            <w:tcW w:w="1038" w:type="dxa"/>
            <w:vAlign w:val="center"/>
          </w:tcPr>
          <w:p w14:paraId="61B46BD4">
            <w:pPr>
              <w:pStyle w:val="27"/>
              <w:spacing w:line="360" w:lineRule="auto"/>
              <w:jc w:val="center"/>
              <w:rPr>
                <w:rFonts w:hint="eastAsia" w:hAnsi="宋体"/>
              </w:rPr>
            </w:pPr>
            <w:r>
              <w:rPr>
                <w:rFonts w:hint="eastAsia" w:hAnsi="宋体"/>
              </w:rPr>
              <w:t>34</w:t>
            </w:r>
            <w:r>
              <w:rPr>
                <w:rFonts w:hAnsi="宋体"/>
              </w:rPr>
              <w:t>.</w:t>
            </w:r>
            <w:r>
              <w:rPr>
                <w:rFonts w:hint="eastAsia" w:hAnsi="宋体"/>
              </w:rPr>
              <w:t>1</w:t>
            </w:r>
          </w:p>
        </w:tc>
        <w:tc>
          <w:tcPr>
            <w:tcW w:w="1843" w:type="dxa"/>
            <w:vAlign w:val="center"/>
          </w:tcPr>
          <w:p w14:paraId="21DC7B77">
            <w:pPr>
              <w:pStyle w:val="27"/>
              <w:spacing w:line="360" w:lineRule="auto"/>
              <w:jc w:val="center"/>
              <w:rPr>
                <w:rFonts w:hint="eastAsia" w:hAnsi="宋体"/>
              </w:rPr>
            </w:pPr>
            <w:r>
              <w:rPr>
                <w:rFonts w:hint="eastAsia" w:hAnsi="宋体"/>
              </w:rPr>
              <w:t>中标服务费</w:t>
            </w:r>
          </w:p>
        </w:tc>
        <w:tc>
          <w:tcPr>
            <w:tcW w:w="6520" w:type="dxa"/>
          </w:tcPr>
          <w:p w14:paraId="777F3B6A">
            <w:pPr>
              <w:pStyle w:val="27"/>
              <w:spacing w:line="360" w:lineRule="auto"/>
              <w:rPr>
                <w:rFonts w:hint="eastAsia" w:hAnsi="宋体"/>
                <w:szCs w:val="21"/>
              </w:rPr>
            </w:pPr>
            <w:r>
              <w:rPr>
                <w:rFonts w:hint="eastAsia" w:hAnsi="宋体"/>
                <w:szCs w:val="21"/>
              </w:rPr>
              <w:t>按深财购[2018]27号文件规定的代理费用参考标准，向中标供应商收取中标服务费，具体如下：</w:t>
            </w:r>
          </w:p>
          <w:p w14:paraId="18DDB079">
            <w:pPr>
              <w:pStyle w:val="27"/>
              <w:spacing w:line="360" w:lineRule="auto"/>
              <w:rPr>
                <w:rFonts w:hint="eastAsia" w:hAnsi="宋体"/>
              </w:rPr>
            </w:pPr>
            <w:r>
              <w:rPr>
                <w:rFonts w:hint="eastAsia" w:hAnsi="宋体" w:eastAsia="MS Mincho" w:cs="MS Mincho"/>
                <w:sz w:val="24"/>
                <w:szCs w:val="24"/>
              </w:rPr>
              <w:t>☑</w:t>
            </w:r>
            <w:r>
              <w:rPr>
                <w:rFonts w:hint="eastAsia" w:hAnsi="宋体"/>
                <w:szCs w:val="21"/>
              </w:rPr>
              <w:t>以中标金额作为计算依据</w:t>
            </w:r>
            <w:r>
              <w:rPr>
                <w:rFonts w:hint="eastAsia" w:hAnsi="宋体"/>
              </w:rPr>
              <w:t>，费用下浮</w:t>
            </w:r>
            <w:r>
              <w:rPr>
                <w:rFonts w:hint="eastAsia" w:hAnsi="宋体"/>
                <w:u w:val="single"/>
              </w:rPr>
              <w:t xml:space="preserve">  0  </w:t>
            </w:r>
            <w:r>
              <w:rPr>
                <w:rFonts w:hint="eastAsia" w:hAnsi="宋体"/>
              </w:rPr>
              <w:t>%。</w:t>
            </w:r>
          </w:p>
          <w:p w14:paraId="61638E10">
            <w:pPr>
              <w:pStyle w:val="27"/>
              <w:spacing w:line="360" w:lineRule="auto"/>
              <w:rPr>
                <w:rFonts w:hint="eastAsia" w:hAnsi="宋体"/>
              </w:rPr>
            </w:pPr>
            <w:r>
              <w:rPr>
                <w:rFonts w:hint="eastAsia" w:hAnsi="宋体"/>
              </w:rPr>
              <w:t>□</w:t>
            </w:r>
            <w:r>
              <w:rPr>
                <w:rFonts w:hint="eastAsia" w:hAnsi="宋体"/>
                <w:szCs w:val="21"/>
              </w:rPr>
              <w:t>以预算金额（支付上限）作为计算依据</w:t>
            </w:r>
            <w:r>
              <w:rPr>
                <w:rFonts w:hint="eastAsia" w:hAnsi="宋体"/>
              </w:rPr>
              <w:t>，费用下浮</w:t>
            </w:r>
            <w:r>
              <w:rPr>
                <w:rFonts w:hint="eastAsia" w:hAnsi="宋体"/>
                <w:u w:val="single"/>
              </w:rPr>
              <w:t xml:space="preserve">  0  </w:t>
            </w:r>
            <w:r>
              <w:rPr>
                <w:rFonts w:hint="eastAsia" w:hAnsi="宋体"/>
              </w:rPr>
              <w:t>%，收取中标服务费：人民币元。</w:t>
            </w:r>
          </w:p>
        </w:tc>
      </w:tr>
    </w:tbl>
    <w:p w14:paraId="716E3250">
      <w:pPr>
        <w:rPr>
          <w:szCs w:val="21"/>
        </w:rPr>
      </w:pPr>
    </w:p>
    <w:p w14:paraId="16CC80E4"/>
    <w:p w14:paraId="0C8018A3"/>
    <w:p w14:paraId="5A2CF506"/>
    <w:p w14:paraId="4F3A48B7"/>
    <w:p w14:paraId="4B4F34A9"/>
    <w:p w14:paraId="168F1F58"/>
    <w:p w14:paraId="0D050152"/>
    <w:p w14:paraId="1DE43CE1"/>
    <w:p w14:paraId="2B22C1DC"/>
    <w:p w14:paraId="061A0FCB"/>
    <w:p w14:paraId="6D5487C6"/>
    <w:p w14:paraId="7AB8DF1D"/>
    <w:p w14:paraId="211050B6"/>
    <w:p w14:paraId="328C15D1"/>
    <w:p w14:paraId="742726A3"/>
    <w:p w14:paraId="600A1D68"/>
    <w:p w14:paraId="4B543E98"/>
    <w:p w14:paraId="1FE7CC62"/>
    <w:p w14:paraId="04EE5CAE"/>
    <w:p w14:paraId="2C0741C3"/>
    <w:p w14:paraId="0B010B73"/>
    <w:p w14:paraId="45C1CE0E"/>
    <w:p w14:paraId="7D291F1D"/>
    <w:p w14:paraId="32C06CE6"/>
    <w:p w14:paraId="66759F68"/>
    <w:p w14:paraId="1868BA88"/>
    <w:p w14:paraId="7EADDF2C"/>
    <w:p w14:paraId="5FD5AABF"/>
    <w:p w14:paraId="5A54511E"/>
    <w:p w14:paraId="4B47C140"/>
    <w:p w14:paraId="2D85F41E"/>
    <w:p w14:paraId="66091F87"/>
    <w:p w14:paraId="26893615"/>
    <w:p w14:paraId="7ABFB70B"/>
    <w:p w14:paraId="07D78545"/>
    <w:p w14:paraId="79F2078E"/>
    <w:p w14:paraId="7D84665E"/>
    <w:p w14:paraId="6307C51D"/>
    <w:p w14:paraId="3EBCF67D"/>
    <w:p w14:paraId="11F3C8A6"/>
    <w:p w14:paraId="74404C1A"/>
    <w:p w14:paraId="73495A54">
      <w:pPr>
        <w:pStyle w:val="3"/>
      </w:pPr>
      <w:bookmarkStart w:id="24" w:name="_Toc135293169"/>
      <w:r>
        <w:rPr>
          <w:rFonts w:hint="eastAsia"/>
        </w:rPr>
        <w:t>第六章  投标人须知</w:t>
      </w:r>
      <w:bookmarkEnd w:id="24"/>
    </w:p>
    <w:p w14:paraId="72580ADC">
      <w:pPr>
        <w:pStyle w:val="2"/>
        <w:spacing w:before="0" w:after="0"/>
      </w:pPr>
      <w:bookmarkStart w:id="25" w:name="_Toc135293170"/>
      <w:r>
        <w:rPr>
          <w:rFonts w:hint="eastAsia"/>
        </w:rPr>
        <w:t>一、说明</w:t>
      </w:r>
      <w:bookmarkEnd w:id="25"/>
    </w:p>
    <w:p w14:paraId="5CFDA2AD">
      <w:pPr>
        <w:adjustRightInd w:val="0"/>
        <w:spacing w:line="360" w:lineRule="auto"/>
        <w:rPr>
          <w:rFonts w:hint="eastAsia" w:ascii="宋体" w:hAnsi="宋体"/>
          <w:b/>
          <w:snapToGrid w:val="0"/>
          <w:kern w:val="0"/>
        </w:rPr>
      </w:pPr>
      <w:r>
        <w:rPr>
          <w:rFonts w:hint="eastAsia" w:ascii="宋体" w:hAnsi="宋体"/>
          <w:b/>
          <w:snapToGrid w:val="0"/>
          <w:kern w:val="0"/>
        </w:rPr>
        <w:t>1.适用范围</w:t>
      </w:r>
    </w:p>
    <w:p w14:paraId="02CC69E3">
      <w:pPr>
        <w:adjustRightInd w:val="0"/>
        <w:spacing w:line="360" w:lineRule="auto"/>
        <w:rPr>
          <w:rFonts w:hint="eastAsia" w:ascii="宋体" w:hAnsi="宋体"/>
          <w:snapToGrid w:val="0"/>
          <w:kern w:val="0"/>
        </w:rPr>
      </w:pPr>
      <w:r>
        <w:rPr>
          <w:rFonts w:hint="eastAsia" w:ascii="宋体" w:hAnsi="宋体"/>
          <w:snapToGrid w:val="0"/>
          <w:kern w:val="0"/>
        </w:rPr>
        <w:t>1</w:t>
      </w:r>
      <w:r>
        <w:rPr>
          <w:rFonts w:ascii="宋体" w:hAnsi="宋体"/>
          <w:snapToGrid w:val="0"/>
          <w:kern w:val="0"/>
        </w:rPr>
        <w:t>.1</w:t>
      </w:r>
      <w:r>
        <w:rPr>
          <w:rFonts w:hint="eastAsia" w:ascii="宋体" w:hAnsi="宋体"/>
          <w:snapToGrid w:val="0"/>
          <w:kern w:val="0"/>
        </w:rPr>
        <w:t xml:space="preserve">  本招标文件仅适用于投标人须知前附表（以下简称“前附表”）第1项所叙述项目的货物、工程及服务采购。</w:t>
      </w:r>
    </w:p>
    <w:p w14:paraId="4F762F34">
      <w:pPr>
        <w:adjustRightInd w:val="0"/>
        <w:spacing w:line="360" w:lineRule="auto"/>
        <w:rPr>
          <w:rFonts w:hint="eastAsia" w:ascii="宋体" w:hAnsi="宋体"/>
          <w:snapToGrid w:val="0"/>
          <w:kern w:val="0"/>
        </w:rPr>
      </w:pPr>
      <w:r>
        <w:rPr>
          <w:rFonts w:hint="eastAsia" w:ascii="宋体" w:hAnsi="宋体"/>
          <w:snapToGrid w:val="0"/>
          <w:kern w:val="0"/>
        </w:rPr>
        <w:t>1.2  上述采购按照</w:t>
      </w:r>
      <w:r>
        <w:rPr>
          <w:rFonts w:hint="eastAsia" w:ascii="宋体" w:hAnsi="宋体"/>
          <w:szCs w:val="21"/>
        </w:rPr>
        <w:t>《中华人民共和国政府采购法》、《深圳经济特区政府采购条例》</w:t>
      </w:r>
      <w:r>
        <w:rPr>
          <w:rFonts w:hint="eastAsia" w:ascii="宋体" w:hAnsi="宋体"/>
          <w:snapToGrid w:val="0"/>
          <w:kern w:val="0"/>
        </w:rPr>
        <w:t>及有关招投标法规、规章、规定，通过招标来择优选定供应商。</w:t>
      </w:r>
    </w:p>
    <w:p w14:paraId="17809CB8">
      <w:pPr>
        <w:adjustRightInd w:val="0"/>
        <w:spacing w:line="360" w:lineRule="auto"/>
        <w:rPr>
          <w:rFonts w:hint="eastAsia" w:ascii="宋体" w:hAnsi="宋体"/>
          <w:b/>
          <w:snapToGrid w:val="0"/>
          <w:kern w:val="0"/>
        </w:rPr>
      </w:pPr>
      <w:r>
        <w:rPr>
          <w:rFonts w:ascii="宋体" w:hAnsi="宋体"/>
          <w:b/>
          <w:snapToGrid w:val="0"/>
          <w:kern w:val="0"/>
        </w:rPr>
        <w:t xml:space="preserve">2. </w:t>
      </w:r>
      <w:r>
        <w:rPr>
          <w:rFonts w:hint="eastAsia" w:ascii="宋体" w:hAnsi="宋体"/>
          <w:b/>
          <w:snapToGrid w:val="0"/>
          <w:kern w:val="0"/>
        </w:rPr>
        <w:t>定义</w:t>
      </w:r>
    </w:p>
    <w:p w14:paraId="56135C5C">
      <w:pPr>
        <w:adjustRightInd w:val="0"/>
        <w:spacing w:line="360" w:lineRule="auto"/>
        <w:rPr>
          <w:rFonts w:hint="eastAsia" w:ascii="宋体" w:hAnsi="宋体"/>
          <w:snapToGrid w:val="0"/>
          <w:kern w:val="0"/>
        </w:rPr>
      </w:pPr>
      <w:r>
        <w:rPr>
          <w:rFonts w:hint="eastAsia" w:ascii="宋体" w:hAnsi="宋体"/>
          <w:snapToGrid w:val="0"/>
          <w:kern w:val="0"/>
        </w:rPr>
        <w:t>2</w:t>
      </w:r>
      <w:r>
        <w:rPr>
          <w:rFonts w:ascii="宋体" w:hAnsi="宋体"/>
          <w:snapToGrid w:val="0"/>
          <w:kern w:val="0"/>
        </w:rPr>
        <w:t>.</w:t>
      </w:r>
      <w:r>
        <w:rPr>
          <w:rFonts w:hint="eastAsia" w:ascii="宋体" w:hAnsi="宋体"/>
          <w:snapToGrid w:val="0"/>
          <w:kern w:val="0"/>
        </w:rPr>
        <w:t>1  “</w:t>
      </w:r>
      <w:r>
        <w:rPr>
          <w:rFonts w:hint="eastAsia" w:ascii="宋体" w:hAnsi="宋体"/>
          <w:bCs/>
          <w:snapToGrid w:val="0"/>
          <w:kern w:val="0"/>
        </w:rPr>
        <w:t>采购人</w:t>
      </w:r>
      <w:r>
        <w:rPr>
          <w:rFonts w:hint="eastAsia" w:ascii="宋体" w:hAnsi="宋体"/>
          <w:snapToGrid w:val="0"/>
          <w:kern w:val="0"/>
        </w:rPr>
        <w:t>”是指前附表第2项所述。</w:t>
      </w:r>
    </w:p>
    <w:p w14:paraId="1EC6A738">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2“</w:t>
      </w:r>
      <w:r>
        <w:rPr>
          <w:rFonts w:hint="eastAsia" w:ascii="宋体" w:hAnsi="宋体" w:cs="宋体"/>
          <w:bCs/>
          <w:snapToGrid w:val="0"/>
          <w:kern w:val="0"/>
        </w:rPr>
        <w:t>采购代理机构</w:t>
      </w:r>
      <w:r>
        <w:rPr>
          <w:rFonts w:hint="eastAsia" w:ascii="宋体" w:hAnsi="宋体"/>
          <w:snapToGrid w:val="0"/>
          <w:kern w:val="0"/>
        </w:rPr>
        <w:t>”是提前附表第3项所述。</w:t>
      </w:r>
    </w:p>
    <w:p w14:paraId="5F9894A3">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3 “投标人”是指向</w:t>
      </w:r>
      <w:r>
        <w:rPr>
          <w:rFonts w:hint="eastAsia" w:ascii="宋体" w:hAnsi="宋体" w:cs="宋体"/>
          <w:bCs/>
          <w:snapToGrid w:val="0"/>
          <w:kern w:val="0"/>
        </w:rPr>
        <w:t>采购代理机构</w:t>
      </w:r>
      <w:r>
        <w:rPr>
          <w:rFonts w:hint="eastAsia" w:ascii="宋体" w:hAnsi="宋体"/>
          <w:snapToGrid w:val="0"/>
          <w:kern w:val="0"/>
        </w:rPr>
        <w:t>提交投标文件的供应商。</w:t>
      </w:r>
    </w:p>
    <w:p w14:paraId="3D87A9C3">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4“货物”是指各种形态和种类的物品，包括原材料、燃料、设备、产品等。</w:t>
      </w:r>
    </w:p>
    <w:p w14:paraId="56476429">
      <w:pPr>
        <w:adjustRightInd w:val="0"/>
        <w:spacing w:line="360" w:lineRule="auto"/>
        <w:rPr>
          <w:rFonts w:hint="eastAsia" w:ascii="宋体" w:hAnsi="宋体"/>
          <w:snapToGrid w:val="0"/>
          <w:kern w:val="0"/>
        </w:rPr>
      </w:pPr>
      <w:r>
        <w:rPr>
          <w:rFonts w:hint="eastAsia" w:ascii="宋体" w:hAnsi="宋体"/>
          <w:snapToGrid w:val="0"/>
          <w:kern w:val="0"/>
        </w:rPr>
        <w:t>2.5  “工程”是指建设工程，包括建筑物和构筑物的新建、改建、扩建、装修、拆除、修缮等。</w:t>
      </w:r>
    </w:p>
    <w:p w14:paraId="37573532">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6  “服务”是指除货物和工程以外的其他政府采购对象，包括政府自身需要的服务和政府向社会公众提供的公共服务。</w:t>
      </w:r>
    </w:p>
    <w:p w14:paraId="7CA8FFC9">
      <w:pPr>
        <w:adjustRightInd w:val="0"/>
        <w:spacing w:line="360" w:lineRule="auto"/>
        <w:rPr>
          <w:rFonts w:hint="eastAsia" w:ascii="宋体" w:hAnsi="宋体"/>
          <w:b/>
          <w:snapToGrid w:val="0"/>
          <w:kern w:val="0"/>
        </w:rPr>
      </w:pPr>
      <w:r>
        <w:rPr>
          <w:rFonts w:hint="eastAsia" w:ascii="宋体" w:hAnsi="宋体"/>
          <w:b/>
          <w:snapToGrid w:val="0"/>
          <w:kern w:val="0"/>
        </w:rPr>
        <w:t>3. 资金来源</w:t>
      </w:r>
    </w:p>
    <w:p w14:paraId="63A8B6AE">
      <w:pPr>
        <w:adjustRightInd w:val="0"/>
        <w:spacing w:line="360" w:lineRule="auto"/>
        <w:rPr>
          <w:rFonts w:hint="eastAsia" w:ascii="宋体" w:hAnsi="宋体"/>
          <w:snapToGrid w:val="0"/>
          <w:kern w:val="0"/>
        </w:rPr>
      </w:pPr>
      <w:r>
        <w:rPr>
          <w:rFonts w:hint="eastAsia" w:ascii="宋体" w:hAnsi="宋体"/>
          <w:snapToGrid w:val="0"/>
          <w:kern w:val="0"/>
        </w:rPr>
        <w:t>3.1  采购资金通过前附表第4 项的方式获得，并用于采购合同下的合格支付。</w:t>
      </w:r>
    </w:p>
    <w:p w14:paraId="6F9E4C5F">
      <w:pPr>
        <w:adjustRightInd w:val="0"/>
        <w:spacing w:line="360" w:lineRule="auto"/>
        <w:rPr>
          <w:rFonts w:hint="eastAsia" w:ascii="宋体" w:hAnsi="宋体"/>
          <w:b/>
          <w:snapToGrid w:val="0"/>
          <w:kern w:val="0"/>
        </w:rPr>
      </w:pPr>
      <w:r>
        <w:rPr>
          <w:rFonts w:hint="eastAsia" w:ascii="宋体" w:hAnsi="宋体"/>
          <w:b/>
          <w:snapToGrid w:val="0"/>
          <w:kern w:val="0"/>
        </w:rPr>
        <w:t>4</w:t>
      </w:r>
      <w:r>
        <w:rPr>
          <w:rFonts w:ascii="宋体" w:hAnsi="宋体"/>
          <w:b/>
          <w:snapToGrid w:val="0"/>
          <w:kern w:val="0"/>
        </w:rPr>
        <w:t xml:space="preserve">. </w:t>
      </w:r>
      <w:r>
        <w:rPr>
          <w:rFonts w:hint="eastAsia" w:ascii="宋体" w:hAnsi="宋体"/>
          <w:b/>
          <w:snapToGrid w:val="0"/>
          <w:kern w:val="0"/>
        </w:rPr>
        <w:t>合格的投标人</w:t>
      </w:r>
    </w:p>
    <w:p w14:paraId="00601133">
      <w:pPr>
        <w:adjustRightInd w:val="0"/>
        <w:spacing w:line="360" w:lineRule="auto"/>
        <w:rPr>
          <w:rFonts w:hint="eastAsia" w:ascii="宋体" w:hAnsi="宋体"/>
          <w:snapToGrid w:val="0"/>
          <w:kern w:val="0"/>
        </w:rPr>
      </w:pPr>
      <w:r>
        <w:rPr>
          <w:rFonts w:ascii="宋体" w:hAnsi="宋体"/>
          <w:snapToGrid w:val="0"/>
          <w:kern w:val="0"/>
        </w:rPr>
        <w:t xml:space="preserve">4.1  </w:t>
      </w:r>
      <w:r>
        <w:rPr>
          <w:rFonts w:hint="eastAsia" w:ascii="宋体" w:hAnsi="宋体"/>
          <w:snapToGrid w:val="0"/>
          <w:kern w:val="0"/>
        </w:rPr>
        <w:t>具有独立承担民事责任的能力。</w:t>
      </w:r>
    </w:p>
    <w:p w14:paraId="74E71075">
      <w:pPr>
        <w:adjustRightInd w:val="0"/>
        <w:spacing w:line="360" w:lineRule="auto"/>
        <w:rPr>
          <w:rFonts w:hint="eastAsia" w:ascii="宋体" w:hAnsi="宋体"/>
          <w:snapToGrid w:val="0"/>
          <w:kern w:val="0"/>
        </w:rPr>
      </w:pPr>
      <w:r>
        <w:rPr>
          <w:rFonts w:ascii="宋体" w:hAnsi="宋体"/>
          <w:snapToGrid w:val="0"/>
          <w:kern w:val="0"/>
        </w:rPr>
        <w:t xml:space="preserve">4.2  </w:t>
      </w:r>
      <w:r>
        <w:rPr>
          <w:rFonts w:hint="eastAsia" w:ascii="宋体" w:hAnsi="宋体"/>
          <w:snapToGrid w:val="0"/>
          <w:kern w:val="0"/>
        </w:rPr>
        <w:t>具有良好的商业信誉和健全的财务会计制度。</w:t>
      </w:r>
    </w:p>
    <w:p w14:paraId="60EB9F51">
      <w:pPr>
        <w:adjustRightInd w:val="0"/>
        <w:spacing w:line="360" w:lineRule="auto"/>
        <w:rPr>
          <w:rFonts w:hint="eastAsia" w:ascii="宋体" w:hAnsi="宋体"/>
          <w:snapToGrid w:val="0"/>
          <w:kern w:val="0"/>
        </w:rPr>
      </w:pPr>
      <w:r>
        <w:rPr>
          <w:rFonts w:hint="eastAsia" w:ascii="宋体" w:hAnsi="宋体"/>
          <w:snapToGrid w:val="0"/>
          <w:kern w:val="0"/>
        </w:rPr>
        <w:t>4.3  具有履行合同所必需的设备和专业技术能力。</w:t>
      </w:r>
    </w:p>
    <w:p w14:paraId="21C12052">
      <w:pPr>
        <w:adjustRightInd w:val="0"/>
        <w:spacing w:line="360" w:lineRule="auto"/>
        <w:rPr>
          <w:rFonts w:hint="eastAsia" w:ascii="宋体" w:hAnsi="宋体"/>
          <w:snapToGrid w:val="0"/>
          <w:kern w:val="0"/>
        </w:rPr>
      </w:pPr>
      <w:r>
        <w:rPr>
          <w:rFonts w:hint="eastAsia" w:ascii="宋体" w:hAnsi="宋体"/>
          <w:snapToGrid w:val="0"/>
          <w:kern w:val="0"/>
        </w:rPr>
        <w:t>4.4  有依法缴纳税收和社会保障资金的良好记录。</w:t>
      </w:r>
    </w:p>
    <w:p w14:paraId="6C020C3B">
      <w:pPr>
        <w:adjustRightInd w:val="0"/>
        <w:spacing w:line="360" w:lineRule="auto"/>
        <w:rPr>
          <w:rFonts w:hint="eastAsia" w:ascii="宋体" w:hAnsi="宋体"/>
          <w:snapToGrid w:val="0"/>
          <w:kern w:val="0"/>
        </w:rPr>
      </w:pPr>
      <w:r>
        <w:rPr>
          <w:rFonts w:hint="eastAsia" w:ascii="宋体" w:hAnsi="宋体"/>
          <w:snapToGrid w:val="0"/>
          <w:kern w:val="0"/>
        </w:rPr>
        <w:t>4.5  参加政府采购活动近三年内，在经营活动中没有重大违法记录。</w:t>
      </w:r>
    </w:p>
    <w:p w14:paraId="043634E7">
      <w:pPr>
        <w:adjustRightInd w:val="0"/>
        <w:spacing w:line="360" w:lineRule="auto"/>
        <w:rPr>
          <w:rFonts w:hint="eastAsia" w:ascii="宋体" w:hAnsi="宋体"/>
          <w:snapToGrid w:val="0"/>
          <w:kern w:val="0"/>
        </w:rPr>
      </w:pPr>
      <w:r>
        <w:rPr>
          <w:rFonts w:hint="eastAsia" w:ascii="宋体" w:hAnsi="宋体"/>
          <w:snapToGrid w:val="0"/>
          <w:kern w:val="0"/>
        </w:rPr>
        <w:t>4.6  法律、行政法规规定的其他条件。</w:t>
      </w:r>
    </w:p>
    <w:p w14:paraId="65B6F681">
      <w:pPr>
        <w:adjustRightInd w:val="0"/>
        <w:spacing w:line="360" w:lineRule="auto"/>
        <w:rPr>
          <w:rFonts w:hint="eastAsia" w:ascii="宋体" w:hAnsi="宋体"/>
          <w:snapToGrid w:val="0"/>
          <w:kern w:val="0"/>
        </w:rPr>
      </w:pPr>
      <w:r>
        <w:rPr>
          <w:rFonts w:hint="eastAsia" w:ascii="宋体" w:hAnsi="宋体"/>
          <w:snapToGrid w:val="0"/>
          <w:kern w:val="0"/>
        </w:rPr>
        <w:t>4.7  符合前附表第5项规定的条件。</w:t>
      </w:r>
    </w:p>
    <w:p w14:paraId="1A5F7452">
      <w:pPr>
        <w:adjustRightInd w:val="0"/>
        <w:spacing w:line="360" w:lineRule="auto"/>
        <w:rPr>
          <w:rFonts w:hint="eastAsia" w:ascii="宋体" w:hAnsi="宋体"/>
          <w:snapToGrid w:val="0"/>
          <w:kern w:val="0"/>
        </w:rPr>
      </w:pPr>
      <w:r>
        <w:rPr>
          <w:rFonts w:hint="eastAsia" w:ascii="宋体" w:hAnsi="宋体"/>
          <w:snapToGrid w:val="0"/>
          <w:kern w:val="0"/>
        </w:rPr>
        <w:t>4.8  联合体投标</w:t>
      </w:r>
    </w:p>
    <w:p w14:paraId="37ED7331">
      <w:pPr>
        <w:adjustRightInd w:val="0"/>
        <w:spacing w:line="360" w:lineRule="auto"/>
        <w:rPr>
          <w:rFonts w:hint="eastAsia" w:ascii="宋体" w:hAnsi="宋体"/>
          <w:snapToGrid w:val="0"/>
          <w:kern w:val="0"/>
        </w:rPr>
      </w:pPr>
      <w:r>
        <w:rPr>
          <w:rFonts w:hint="eastAsia" w:ascii="宋体" w:hAnsi="宋体"/>
          <w:snapToGrid w:val="0"/>
          <w:kern w:val="0"/>
        </w:rPr>
        <w:t>4.8.1　以下有关联合体投标的条款仅适用于允许投标人组成联合体投标的项目。是否允许联合体投标以《投标人须知前附表》中第6项的规定或说明为准。</w:t>
      </w:r>
    </w:p>
    <w:p w14:paraId="7A1662E7">
      <w:pPr>
        <w:adjustRightInd w:val="0"/>
        <w:spacing w:line="360" w:lineRule="auto"/>
        <w:rPr>
          <w:rFonts w:hint="eastAsia" w:ascii="宋体" w:hAnsi="宋体"/>
          <w:snapToGrid w:val="0"/>
          <w:kern w:val="0"/>
        </w:rPr>
      </w:pPr>
      <w:r>
        <w:rPr>
          <w:rFonts w:hint="eastAsia" w:ascii="宋体" w:hAnsi="宋体"/>
          <w:snapToGrid w:val="0"/>
          <w:kern w:val="0"/>
        </w:rPr>
        <w:t>4.8.2  由两个或两个以上的自然人、法人或者其他组织可以组成一个联合体，以一个供应商的身份共同投标时，应符合以下原则：</w:t>
      </w:r>
    </w:p>
    <w:p w14:paraId="00BE321F">
      <w:pPr>
        <w:adjustRightInd w:val="0"/>
        <w:spacing w:line="360" w:lineRule="auto"/>
        <w:rPr>
          <w:rFonts w:hint="eastAsia" w:ascii="宋体" w:hAnsi="宋体"/>
          <w:snapToGrid w:val="0"/>
          <w:kern w:val="0"/>
        </w:rPr>
      </w:pPr>
      <w:r>
        <w:rPr>
          <w:rFonts w:hint="eastAsia" w:ascii="宋体" w:hAnsi="宋体"/>
          <w:snapToGrid w:val="0"/>
          <w:kern w:val="0"/>
        </w:rPr>
        <w:t>（1）投标联合体各方参加政府采购活动应当具备下列条件：</w:t>
      </w:r>
    </w:p>
    <w:p w14:paraId="7328581E">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1、具有独立承担民事责任的能力；</w:t>
      </w:r>
    </w:p>
    <w:p w14:paraId="32F8E832">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2、具有良好的商业信誉和健全的财务会计制度；</w:t>
      </w:r>
    </w:p>
    <w:p w14:paraId="4D6DD1B2">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3、具有履行合同所必需的设备和专业技术能力；</w:t>
      </w:r>
    </w:p>
    <w:p w14:paraId="2D560EB0">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4、有依法缴纳税收和社会保障资金的良好记录；</w:t>
      </w:r>
    </w:p>
    <w:p w14:paraId="2F403EF5">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5、参加政府采购活动前三年内，在经营活动中没有重大违法记录；</w:t>
      </w:r>
    </w:p>
    <w:p w14:paraId="6B482A19">
      <w:pPr>
        <w:adjustRightInd w:val="0"/>
        <w:spacing w:line="360" w:lineRule="auto"/>
        <w:ind w:firstLine="567" w:firstLineChars="270"/>
        <w:rPr>
          <w:rFonts w:hint="eastAsia" w:ascii="宋体" w:hAnsi="宋体"/>
          <w:snapToGrid w:val="0"/>
          <w:kern w:val="0"/>
        </w:rPr>
      </w:pPr>
      <w:r>
        <w:rPr>
          <w:rFonts w:hint="eastAsia" w:ascii="宋体" w:hAnsi="宋体"/>
          <w:snapToGrid w:val="0"/>
          <w:kern w:val="0"/>
        </w:rPr>
        <w:t>6、法律、行政法规规定的其他条件。</w:t>
      </w:r>
    </w:p>
    <w:p w14:paraId="4113FC54">
      <w:pPr>
        <w:adjustRightInd w:val="0"/>
        <w:spacing w:line="360" w:lineRule="auto"/>
        <w:rPr>
          <w:rFonts w:hint="eastAsia" w:ascii="宋体" w:hAnsi="宋体"/>
          <w:snapToGrid w:val="0"/>
          <w:kern w:val="0"/>
        </w:rPr>
      </w:pPr>
      <w:r>
        <w:rPr>
          <w:rFonts w:hint="eastAsia" w:ascii="宋体" w:hAnsi="宋体"/>
          <w:snapToGrid w:val="0"/>
          <w:kern w:val="0"/>
        </w:rPr>
        <w:t>（2）联合体中有同类资质的供应商按照联合体分工承担相同工作的，应当按照资质等级较低的供应商确定资质等级。</w:t>
      </w:r>
    </w:p>
    <w:p w14:paraId="53717A3F">
      <w:pPr>
        <w:adjustRightInd w:val="0"/>
        <w:spacing w:line="360" w:lineRule="auto"/>
        <w:rPr>
          <w:rFonts w:hint="eastAsia" w:ascii="宋体" w:hAnsi="宋体"/>
          <w:snapToGrid w:val="0"/>
          <w:kern w:val="0"/>
        </w:rPr>
      </w:pPr>
      <w:r>
        <w:rPr>
          <w:rFonts w:hint="eastAsia" w:ascii="宋体" w:hAnsi="宋体"/>
          <w:snapToGrid w:val="0"/>
          <w:kern w:val="0"/>
        </w:rPr>
        <w:t>（3）是否允许联合体参加投标，应当由采购人和采购代理机构根据项目的实际情况和潜在供应商的数量自主决定，如果决定接受联合体投标则应当在采购公告中明示。</w:t>
      </w:r>
    </w:p>
    <w:p w14:paraId="7AC821C8">
      <w:pPr>
        <w:adjustRightInd w:val="0"/>
        <w:spacing w:line="360" w:lineRule="auto"/>
        <w:rPr>
          <w:rFonts w:hint="eastAsia" w:ascii="宋体" w:hAnsi="宋体"/>
          <w:snapToGrid w:val="0"/>
          <w:kern w:val="0"/>
        </w:rPr>
      </w:pPr>
      <w:r>
        <w:rPr>
          <w:rFonts w:hint="eastAsia" w:ascii="宋体" w:hAnsi="宋体"/>
          <w:snapToGrid w:val="0"/>
          <w:kern w:val="0"/>
        </w:rPr>
        <w:t>（4）采购人根据采购项目的特殊要求规定投标人特定条件的，联合体各方中至少应当有一方符合采购人规定的特定条件。对于招标公告</w:t>
      </w:r>
      <w:r>
        <w:rPr>
          <w:rFonts w:ascii="宋体" w:hAnsi="宋体"/>
          <w:snapToGrid w:val="0"/>
          <w:kern w:val="0"/>
        </w:rPr>
        <w:t>对投标人</w:t>
      </w:r>
      <w:r>
        <w:rPr>
          <w:rFonts w:hint="eastAsia" w:ascii="宋体" w:hAnsi="宋体"/>
          <w:snapToGrid w:val="0"/>
          <w:kern w:val="0"/>
        </w:rPr>
        <w:t>某一资格</w:t>
      </w:r>
      <w:r>
        <w:rPr>
          <w:rFonts w:ascii="宋体" w:hAnsi="宋体"/>
          <w:snapToGrid w:val="0"/>
          <w:kern w:val="0"/>
        </w:rPr>
        <w:t>有</w:t>
      </w:r>
      <w:r>
        <w:rPr>
          <w:rFonts w:hint="eastAsia" w:ascii="宋体" w:hAnsi="宋体"/>
          <w:snapToGrid w:val="0"/>
          <w:kern w:val="0"/>
        </w:rPr>
        <w:t>要求</w:t>
      </w:r>
      <w:r>
        <w:rPr>
          <w:rFonts w:ascii="宋体" w:hAnsi="宋体"/>
          <w:snapToGrid w:val="0"/>
          <w:kern w:val="0"/>
        </w:rPr>
        <w:t>的，</w:t>
      </w:r>
      <w:r>
        <w:rPr>
          <w:rFonts w:hint="eastAsia" w:ascii="宋体" w:hAnsi="宋体"/>
          <w:snapToGrid w:val="0"/>
          <w:kern w:val="0"/>
        </w:rPr>
        <w:t>按照联合体各方中最低资质等级确定联合体的资质等级；联合体各方的不同资质可优势互补。</w:t>
      </w:r>
    </w:p>
    <w:p w14:paraId="3FEF7A1E">
      <w:pPr>
        <w:adjustRightInd w:val="0"/>
        <w:spacing w:line="360" w:lineRule="auto"/>
        <w:rPr>
          <w:rFonts w:hint="eastAsia" w:ascii="宋体" w:hAnsi="宋体"/>
          <w:snapToGrid w:val="0"/>
          <w:kern w:val="0"/>
        </w:rPr>
      </w:pPr>
      <w:r>
        <w:rPr>
          <w:rFonts w:hint="eastAsia" w:ascii="宋体" w:hAnsi="宋体"/>
          <w:snapToGrid w:val="0"/>
          <w:kern w:val="0"/>
        </w:rPr>
        <w:t>（5）投标人的投标文件及中标后签署的合同协议对联合体各方均具法律约束力。</w:t>
      </w:r>
    </w:p>
    <w:p w14:paraId="76B16868">
      <w:pPr>
        <w:adjustRightInd w:val="0"/>
        <w:spacing w:line="360" w:lineRule="auto"/>
        <w:rPr>
          <w:rFonts w:hint="eastAsia" w:ascii="宋体" w:hAnsi="宋体"/>
          <w:snapToGrid w:val="0"/>
          <w:kern w:val="0"/>
        </w:rPr>
      </w:pPr>
      <w:r>
        <w:rPr>
          <w:rFonts w:hint="eastAsia" w:ascii="宋体" w:hAnsi="宋体"/>
          <w:snapToGrid w:val="0"/>
          <w:kern w:val="0"/>
        </w:rPr>
        <w:t>（6）联合体各方应当签订共同投标协议，明确约定各方拟承担的工作和责任，该共同投标协议应作为投标文件不可缺的组成部分。</w:t>
      </w:r>
    </w:p>
    <w:p w14:paraId="12FCC689">
      <w:pPr>
        <w:adjustRightInd w:val="0"/>
        <w:spacing w:line="360" w:lineRule="auto"/>
        <w:rPr>
          <w:rFonts w:hint="eastAsia" w:ascii="宋体" w:hAnsi="宋体"/>
          <w:snapToGrid w:val="0"/>
          <w:kern w:val="0"/>
        </w:rPr>
      </w:pPr>
      <w:r>
        <w:rPr>
          <w:rFonts w:hint="eastAsia" w:ascii="宋体" w:hAnsi="宋体"/>
          <w:snapToGrid w:val="0"/>
          <w:kern w:val="0"/>
        </w:rPr>
        <w:t>（7）联合体中标后，联合体各方应当共同与采购人签订合同，就中标项目向采购人承担连带责任。</w:t>
      </w:r>
    </w:p>
    <w:p w14:paraId="1197266B">
      <w:pPr>
        <w:adjustRightInd w:val="0"/>
        <w:spacing w:line="360" w:lineRule="auto"/>
        <w:rPr>
          <w:rFonts w:hint="eastAsia" w:ascii="宋体" w:hAnsi="宋体"/>
          <w:snapToGrid w:val="0"/>
          <w:kern w:val="0"/>
        </w:rPr>
      </w:pPr>
      <w:r>
        <w:rPr>
          <w:rFonts w:hint="eastAsia" w:ascii="宋体" w:hAnsi="宋体"/>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CE586EF">
      <w:pPr>
        <w:adjustRightInd w:val="0"/>
        <w:spacing w:line="360" w:lineRule="auto"/>
        <w:rPr>
          <w:rFonts w:hint="eastAsia" w:ascii="宋体" w:hAnsi="宋体"/>
          <w:snapToGrid w:val="0"/>
          <w:kern w:val="0"/>
        </w:rPr>
      </w:pPr>
      <w:r>
        <w:rPr>
          <w:rFonts w:hint="eastAsia" w:ascii="宋体" w:hAnsi="宋体"/>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7A9108D">
      <w:pPr>
        <w:adjustRightInd w:val="0"/>
        <w:spacing w:line="360" w:lineRule="auto"/>
        <w:rPr>
          <w:rFonts w:hint="eastAsia" w:ascii="宋体" w:hAnsi="宋体"/>
          <w:snapToGrid w:val="0"/>
          <w:kern w:val="0"/>
        </w:rPr>
      </w:pPr>
      <w:r>
        <w:rPr>
          <w:rFonts w:hint="eastAsia" w:ascii="宋体" w:hAnsi="宋体"/>
          <w:snapToGrid w:val="0"/>
          <w:kern w:val="0"/>
        </w:rPr>
        <w:t>（10）本次招标中“投标人”一词亦指联合体各方，《投标人须知前附表》另有规定或说明的除外。</w:t>
      </w:r>
    </w:p>
    <w:p w14:paraId="4E2F3051">
      <w:pPr>
        <w:adjustRightInd w:val="0"/>
        <w:spacing w:line="360" w:lineRule="auto"/>
        <w:rPr>
          <w:rFonts w:hint="eastAsia" w:ascii="宋体" w:hAnsi="宋体"/>
          <w:b/>
          <w:snapToGrid w:val="0"/>
          <w:kern w:val="0"/>
        </w:rPr>
      </w:pPr>
      <w:r>
        <w:rPr>
          <w:rFonts w:hint="eastAsia" w:ascii="宋体" w:hAnsi="宋体"/>
          <w:b/>
          <w:snapToGrid w:val="0"/>
          <w:kern w:val="0"/>
        </w:rPr>
        <w:t>5</w:t>
      </w:r>
      <w:r>
        <w:rPr>
          <w:rFonts w:ascii="宋体" w:hAnsi="宋体"/>
          <w:b/>
          <w:snapToGrid w:val="0"/>
          <w:kern w:val="0"/>
        </w:rPr>
        <w:t xml:space="preserve">. </w:t>
      </w:r>
      <w:r>
        <w:rPr>
          <w:rFonts w:hint="eastAsia" w:ascii="宋体" w:hAnsi="宋体"/>
          <w:b/>
          <w:snapToGrid w:val="0"/>
          <w:kern w:val="0"/>
        </w:rPr>
        <w:t>投标费用的承担</w:t>
      </w:r>
    </w:p>
    <w:p w14:paraId="050878B6">
      <w:pPr>
        <w:adjustRightInd w:val="0"/>
        <w:spacing w:line="360" w:lineRule="auto"/>
        <w:rPr>
          <w:rFonts w:hint="eastAsia" w:ascii="宋体" w:hAnsi="宋体"/>
          <w:snapToGrid w:val="0"/>
          <w:kern w:val="0"/>
        </w:rPr>
      </w:pPr>
      <w:r>
        <w:rPr>
          <w:rFonts w:hint="eastAsia" w:ascii="宋体" w:hAnsi="宋体"/>
          <w:snapToGrid w:val="0"/>
          <w:kern w:val="0"/>
        </w:rPr>
        <w:t>5</w:t>
      </w:r>
      <w:r>
        <w:rPr>
          <w:rFonts w:ascii="宋体" w:hAnsi="宋体"/>
          <w:snapToGrid w:val="0"/>
          <w:kern w:val="0"/>
        </w:rPr>
        <w:t xml:space="preserve">.1  </w:t>
      </w:r>
      <w:r>
        <w:rPr>
          <w:rFonts w:hint="eastAsia" w:ascii="宋体" w:hAnsi="宋体"/>
          <w:snapToGrid w:val="0"/>
          <w:kern w:val="0"/>
        </w:rPr>
        <w:t>无论招标投标过程中的做法和结果如何，投标人自行承担所有与参加投标有关的全部费用。</w:t>
      </w:r>
    </w:p>
    <w:p w14:paraId="1EFE14CF">
      <w:pPr>
        <w:spacing w:line="360" w:lineRule="auto"/>
        <w:rPr>
          <w:rFonts w:hint="eastAsia" w:ascii="宋体" w:hAnsi="宋体"/>
          <w:b/>
          <w:snapToGrid w:val="0"/>
          <w:kern w:val="0"/>
        </w:rPr>
      </w:pPr>
      <w:r>
        <w:rPr>
          <w:rFonts w:hint="eastAsia" w:ascii="宋体" w:hAnsi="宋体"/>
          <w:b/>
          <w:snapToGrid w:val="0"/>
          <w:kern w:val="0"/>
        </w:rPr>
        <w:t>6.  踏勘现场</w:t>
      </w:r>
    </w:p>
    <w:p w14:paraId="4DAED7AB">
      <w:pPr>
        <w:spacing w:line="360" w:lineRule="auto"/>
        <w:rPr>
          <w:rFonts w:hint="eastAsia" w:ascii="宋体" w:hAnsi="宋体"/>
        </w:rPr>
      </w:pPr>
      <w:r>
        <w:rPr>
          <w:rFonts w:hint="eastAsia" w:ascii="宋体" w:hAnsi="宋体"/>
        </w:rPr>
        <w:t>6.1  本项目按前附表第7项的规定安排现场踏勘，以便投标人获取须自己负责的有关编制投标文件和签署合同所需的所有资料。踏勘现场所发生的费用由投标人自己承担。</w:t>
      </w:r>
    </w:p>
    <w:p w14:paraId="0A84DB73">
      <w:pPr>
        <w:spacing w:line="360" w:lineRule="auto"/>
        <w:rPr>
          <w:rFonts w:hint="eastAsia" w:ascii="宋体" w:hAnsi="宋体"/>
        </w:rPr>
      </w:pPr>
      <w:r>
        <w:rPr>
          <w:rFonts w:hint="eastAsia" w:ascii="宋体" w:hAnsi="宋体"/>
        </w:rPr>
        <w:t xml:space="preserve">6.2 </w:t>
      </w:r>
      <w:r>
        <w:rPr>
          <w:rFonts w:hint="eastAsia" w:ascii="宋体" w:hAnsi="宋体"/>
          <w:bCs/>
        </w:rPr>
        <w:t xml:space="preserve"> 采购人</w:t>
      </w:r>
      <w:r>
        <w:rPr>
          <w:rFonts w:hint="eastAsia" w:ascii="宋体" w:hAnsi="宋体"/>
        </w:rPr>
        <w:t>和</w:t>
      </w:r>
      <w:r>
        <w:rPr>
          <w:rFonts w:hint="eastAsia" w:ascii="宋体" w:hAnsi="宋体" w:cs="宋体"/>
          <w:bCs/>
          <w:snapToGrid w:val="0"/>
          <w:kern w:val="0"/>
        </w:rPr>
        <w:t>采购代理机构</w:t>
      </w:r>
      <w:r>
        <w:rPr>
          <w:rFonts w:hint="eastAsia" w:ascii="宋体" w:hAnsi="宋体"/>
        </w:rPr>
        <w:t>向投标人提供的有关现场的资料和数据，是</w:t>
      </w:r>
      <w:r>
        <w:rPr>
          <w:rFonts w:hint="eastAsia" w:ascii="宋体" w:hAnsi="宋体"/>
          <w:bCs/>
        </w:rPr>
        <w:t>采购人</w:t>
      </w:r>
      <w:r>
        <w:rPr>
          <w:rFonts w:hint="eastAsia" w:ascii="宋体" w:hAnsi="宋体"/>
        </w:rPr>
        <w:t>和</w:t>
      </w:r>
      <w:r>
        <w:rPr>
          <w:rFonts w:hint="eastAsia" w:ascii="宋体" w:hAnsi="宋体" w:cs="宋体"/>
          <w:bCs/>
          <w:snapToGrid w:val="0"/>
          <w:kern w:val="0"/>
        </w:rPr>
        <w:t>采购代理机构</w:t>
      </w:r>
      <w:r>
        <w:rPr>
          <w:rFonts w:hint="eastAsia" w:ascii="宋体" w:hAnsi="宋体"/>
        </w:rPr>
        <w:t>现有的能使投标人利用的资料。</w:t>
      </w:r>
      <w:r>
        <w:rPr>
          <w:rFonts w:hint="eastAsia" w:ascii="宋体" w:hAnsi="宋体"/>
          <w:bCs/>
        </w:rPr>
        <w:t>采购人</w:t>
      </w:r>
      <w:r>
        <w:rPr>
          <w:rFonts w:hint="eastAsia" w:ascii="宋体" w:hAnsi="宋体"/>
        </w:rPr>
        <w:t>和</w:t>
      </w:r>
      <w:r>
        <w:rPr>
          <w:rFonts w:hint="eastAsia" w:ascii="宋体" w:hAnsi="宋体" w:cs="宋体"/>
          <w:bCs/>
          <w:snapToGrid w:val="0"/>
          <w:kern w:val="0"/>
        </w:rPr>
        <w:t>采购代理机构</w:t>
      </w:r>
      <w:r>
        <w:rPr>
          <w:rFonts w:hint="eastAsia" w:ascii="宋体" w:hAnsi="宋体"/>
        </w:rPr>
        <w:t>对投标人由此而做出的推论、理解和结论概不负责。</w:t>
      </w:r>
    </w:p>
    <w:p w14:paraId="546CF241">
      <w:pPr>
        <w:spacing w:line="360" w:lineRule="auto"/>
        <w:rPr>
          <w:rFonts w:hint="eastAsia" w:ascii="宋体" w:hAnsi="宋体"/>
        </w:rPr>
      </w:pPr>
      <w:r>
        <w:rPr>
          <w:rFonts w:hint="eastAsia" w:ascii="宋体" w:hAnsi="宋体"/>
        </w:rPr>
        <w:t>6.3  投标人及其人员经过</w:t>
      </w:r>
      <w:r>
        <w:rPr>
          <w:rFonts w:hint="eastAsia" w:ascii="宋体" w:hAnsi="宋体"/>
          <w:bCs/>
        </w:rPr>
        <w:t>采购人</w:t>
      </w:r>
      <w:r>
        <w:rPr>
          <w:rFonts w:hint="eastAsia" w:ascii="宋体" w:hAnsi="宋体"/>
        </w:rPr>
        <w:t>和</w:t>
      </w:r>
      <w:r>
        <w:rPr>
          <w:rFonts w:hint="eastAsia" w:ascii="宋体" w:hAnsi="宋体" w:cs="宋体"/>
          <w:bCs/>
          <w:snapToGrid w:val="0"/>
          <w:kern w:val="0"/>
        </w:rPr>
        <w:t>采购代理机构</w:t>
      </w:r>
      <w:r>
        <w:rPr>
          <w:rFonts w:hint="eastAsia" w:ascii="宋体" w:hAnsi="宋体"/>
        </w:rPr>
        <w:t>的允许，可为踏勘目的进入</w:t>
      </w:r>
      <w:r>
        <w:rPr>
          <w:rFonts w:hint="eastAsia" w:ascii="宋体" w:hAnsi="宋体"/>
          <w:bCs/>
          <w:snapToGrid w:val="0"/>
          <w:kern w:val="0"/>
        </w:rPr>
        <w:t>采购人</w:t>
      </w:r>
      <w:r>
        <w:rPr>
          <w:rFonts w:hint="eastAsia" w:ascii="宋体" w:hAnsi="宋体"/>
        </w:rPr>
        <w:t>的现场，但投标人及其人员不得因此使</w:t>
      </w:r>
      <w:r>
        <w:rPr>
          <w:rFonts w:hint="eastAsia" w:ascii="宋体" w:hAnsi="宋体"/>
          <w:bCs/>
        </w:rPr>
        <w:t>采购人</w:t>
      </w:r>
      <w:r>
        <w:rPr>
          <w:rFonts w:hint="eastAsia" w:ascii="宋体" w:hAnsi="宋体"/>
        </w:rPr>
        <w:t>及其人员承担有关的责任和蒙受损失。投标人并应对由此次踏勘现场面造成的死亡、人身伤害、财产损失、损害以及任何其它损失、损害和引起的费用和开支承担责任。</w:t>
      </w:r>
    </w:p>
    <w:p w14:paraId="2BF84B79">
      <w:pPr>
        <w:spacing w:line="360" w:lineRule="auto"/>
        <w:rPr>
          <w:rFonts w:hint="eastAsia" w:ascii="宋体" w:hAnsi="宋体"/>
        </w:rPr>
      </w:pPr>
      <w:r>
        <w:rPr>
          <w:rFonts w:hint="eastAsia" w:ascii="宋体" w:hAnsi="宋体"/>
        </w:rPr>
        <w:t>6.4   如果投标人认为需要再次进行现场踏勘，</w:t>
      </w:r>
      <w:r>
        <w:rPr>
          <w:rFonts w:hint="eastAsia" w:ascii="宋体" w:hAnsi="宋体"/>
          <w:bCs/>
        </w:rPr>
        <w:t>采购人</w:t>
      </w:r>
      <w:r>
        <w:rPr>
          <w:rFonts w:hint="eastAsia" w:ascii="宋体" w:hAnsi="宋体"/>
        </w:rPr>
        <w:t>将予以支持，费用自理。</w:t>
      </w:r>
    </w:p>
    <w:p w14:paraId="5D8AD642">
      <w:pPr>
        <w:adjustRightInd w:val="0"/>
        <w:spacing w:line="360" w:lineRule="auto"/>
        <w:jc w:val="center"/>
        <w:rPr>
          <w:rFonts w:hint="eastAsia" w:ascii="宋体" w:hAnsi="宋体"/>
          <w:b/>
          <w:snapToGrid w:val="0"/>
          <w:kern w:val="0"/>
        </w:rPr>
      </w:pPr>
      <w:bookmarkStart w:id="26" w:name="q5"/>
      <w:bookmarkEnd w:id="26"/>
    </w:p>
    <w:p w14:paraId="2039B22E">
      <w:pPr>
        <w:pStyle w:val="2"/>
        <w:spacing w:before="0" w:after="0"/>
      </w:pPr>
      <w:bookmarkStart w:id="27" w:name="_Toc135293171"/>
      <w:r>
        <w:rPr>
          <w:rFonts w:hint="eastAsia"/>
        </w:rPr>
        <w:t>二、招标文件说明</w:t>
      </w:r>
      <w:bookmarkEnd w:id="27"/>
    </w:p>
    <w:p w14:paraId="113B84BD">
      <w:pPr>
        <w:adjustRightInd w:val="0"/>
        <w:spacing w:line="360" w:lineRule="auto"/>
        <w:rPr>
          <w:rFonts w:hint="eastAsia" w:ascii="宋体" w:hAnsi="宋体"/>
          <w:b/>
          <w:snapToGrid w:val="0"/>
          <w:kern w:val="0"/>
        </w:rPr>
      </w:pPr>
      <w:r>
        <w:rPr>
          <w:rFonts w:hint="eastAsia" w:ascii="宋体" w:hAnsi="宋体"/>
          <w:b/>
          <w:snapToGrid w:val="0"/>
          <w:kern w:val="0"/>
        </w:rPr>
        <w:t>7</w:t>
      </w:r>
      <w:r>
        <w:rPr>
          <w:rFonts w:ascii="宋体" w:hAnsi="宋体"/>
          <w:b/>
          <w:snapToGrid w:val="0"/>
          <w:kern w:val="0"/>
        </w:rPr>
        <w:t xml:space="preserve">. </w:t>
      </w:r>
      <w:r>
        <w:rPr>
          <w:rFonts w:hint="eastAsia" w:ascii="宋体" w:hAnsi="宋体"/>
          <w:b/>
          <w:snapToGrid w:val="0"/>
          <w:kern w:val="0"/>
        </w:rPr>
        <w:t>招标文件的构成</w:t>
      </w:r>
    </w:p>
    <w:p w14:paraId="0642BC5E">
      <w:pPr>
        <w:adjustRightInd w:val="0"/>
        <w:spacing w:line="360" w:lineRule="auto"/>
        <w:rPr>
          <w:rFonts w:hint="eastAsia" w:ascii="宋体" w:hAnsi="宋体"/>
          <w:snapToGrid w:val="0"/>
          <w:kern w:val="0"/>
        </w:rPr>
      </w:pPr>
      <w:r>
        <w:rPr>
          <w:rFonts w:hint="eastAsia" w:ascii="宋体" w:hAnsi="宋体"/>
          <w:snapToGrid w:val="0"/>
          <w:kern w:val="0"/>
        </w:rPr>
        <w:t>7</w:t>
      </w:r>
      <w:r>
        <w:rPr>
          <w:rFonts w:ascii="宋体" w:hAnsi="宋体"/>
          <w:snapToGrid w:val="0"/>
          <w:kern w:val="0"/>
        </w:rPr>
        <w:t xml:space="preserve">.1  </w:t>
      </w:r>
      <w:r>
        <w:rPr>
          <w:rFonts w:hint="eastAsia" w:ascii="宋体" w:hAnsi="宋体"/>
          <w:snapToGrid w:val="0"/>
          <w:kern w:val="0"/>
        </w:rPr>
        <w:t>招标文件是用以阐明所需设备及服务的情况，以及招标、投标程序和相应的合同条款。招标文件由下述部分组成：</w:t>
      </w:r>
    </w:p>
    <w:p w14:paraId="27646AD8">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第一章 投标邀请；</w:t>
      </w:r>
    </w:p>
    <w:p w14:paraId="0B157B2D">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第二章 项目需求；</w:t>
      </w:r>
    </w:p>
    <w:p w14:paraId="196201E4">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第三章 投标文件初审；</w:t>
      </w:r>
    </w:p>
    <w:p w14:paraId="6E98000E">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第四章 评标方法和标准；</w:t>
      </w:r>
    </w:p>
    <w:p w14:paraId="7B436D68">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第五章 投标人须知前附表；</w:t>
      </w:r>
    </w:p>
    <w:p w14:paraId="437D5EAE">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第六章 投标人须知；</w:t>
      </w:r>
    </w:p>
    <w:p w14:paraId="0FDF76EC">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第七章 投标文件格式；</w:t>
      </w:r>
    </w:p>
    <w:p w14:paraId="56AAE30D">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第八章 合同条款；</w:t>
      </w:r>
    </w:p>
    <w:p w14:paraId="7595C82D">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第九章 附件。</w:t>
      </w:r>
    </w:p>
    <w:p w14:paraId="6B7BA21F">
      <w:pPr>
        <w:adjustRightInd w:val="0"/>
        <w:spacing w:line="360" w:lineRule="auto"/>
        <w:rPr>
          <w:rFonts w:hint="eastAsia" w:ascii="宋体" w:hAnsi="宋体"/>
          <w:b/>
          <w:snapToGrid w:val="0"/>
          <w:kern w:val="0"/>
        </w:rPr>
      </w:pPr>
      <w:r>
        <w:rPr>
          <w:rFonts w:hint="eastAsia" w:ascii="宋体" w:hAnsi="宋体"/>
          <w:b/>
          <w:snapToGrid w:val="0"/>
          <w:kern w:val="0"/>
        </w:rPr>
        <w:t>8</w:t>
      </w:r>
      <w:r>
        <w:rPr>
          <w:rFonts w:ascii="宋体" w:hAnsi="宋体"/>
          <w:b/>
          <w:snapToGrid w:val="0"/>
          <w:kern w:val="0"/>
        </w:rPr>
        <w:t xml:space="preserve">.  </w:t>
      </w:r>
      <w:r>
        <w:rPr>
          <w:rFonts w:hint="eastAsia" w:ascii="宋体" w:hAnsi="宋体"/>
          <w:b/>
          <w:snapToGrid w:val="0"/>
          <w:kern w:val="0"/>
        </w:rPr>
        <w:t>招标文件的澄清及修改</w:t>
      </w:r>
    </w:p>
    <w:p w14:paraId="202EBDA1">
      <w:pPr>
        <w:adjustRightInd w:val="0"/>
        <w:spacing w:line="360" w:lineRule="auto"/>
        <w:rPr>
          <w:rFonts w:hint="eastAsia" w:ascii="宋体" w:hAnsi="宋体"/>
          <w:snapToGrid w:val="0"/>
          <w:kern w:val="0"/>
        </w:rPr>
      </w:pPr>
      <w:r>
        <w:rPr>
          <w:rFonts w:hint="eastAsia" w:ascii="宋体" w:hAnsi="宋体"/>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381ED97">
      <w:pPr>
        <w:adjustRightInd w:val="0"/>
        <w:spacing w:line="360" w:lineRule="auto"/>
        <w:rPr>
          <w:rFonts w:hint="eastAsia" w:ascii="宋体" w:hAnsi="宋体"/>
          <w:snapToGrid w:val="0"/>
          <w:kern w:val="0"/>
        </w:rPr>
      </w:pPr>
      <w:r>
        <w:rPr>
          <w:rFonts w:hint="eastAsia" w:ascii="宋体" w:hAnsi="宋体"/>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780AFAA4">
      <w:pPr>
        <w:adjustRightInd w:val="0"/>
        <w:spacing w:line="360" w:lineRule="auto"/>
        <w:rPr>
          <w:rFonts w:hint="eastAsia" w:ascii="宋体" w:hAnsi="宋体"/>
          <w:snapToGrid w:val="0"/>
          <w:kern w:val="0"/>
        </w:rPr>
      </w:pPr>
      <w:r>
        <w:rPr>
          <w:rFonts w:hint="eastAsia" w:ascii="宋体" w:hAnsi="宋体"/>
          <w:snapToGrid w:val="0"/>
          <w:kern w:val="0"/>
        </w:rPr>
        <w:t>8</w:t>
      </w:r>
      <w:r>
        <w:rPr>
          <w:rFonts w:ascii="宋体" w:hAnsi="宋体"/>
          <w:snapToGrid w:val="0"/>
          <w:kern w:val="0"/>
        </w:rPr>
        <w:t xml:space="preserve">.3  </w:t>
      </w:r>
      <w:r>
        <w:rPr>
          <w:rFonts w:hint="eastAsia" w:ascii="宋体" w:hAnsi="宋体"/>
          <w:snapToGrid w:val="0"/>
          <w:kern w:val="0"/>
        </w:rPr>
        <w:t>为了使投标人在准备投标文件时有合理的时间考虑招标文件的修改，</w:t>
      </w:r>
      <w:r>
        <w:rPr>
          <w:rFonts w:hint="eastAsia" w:ascii="宋体" w:hAnsi="宋体" w:cs="宋体"/>
          <w:bCs/>
          <w:snapToGrid w:val="0"/>
          <w:kern w:val="0"/>
        </w:rPr>
        <w:t>采购代理机构</w:t>
      </w:r>
      <w:r>
        <w:rPr>
          <w:rFonts w:hint="eastAsia" w:ascii="宋体" w:hAnsi="宋体"/>
          <w:snapToGrid w:val="0"/>
          <w:kern w:val="0"/>
        </w:rPr>
        <w:t>可酌情推迟投标截止时间和开标时间，并以书面形式通知已购买招标文件的每一投标人。</w:t>
      </w:r>
    </w:p>
    <w:p w14:paraId="1945FD33">
      <w:pPr>
        <w:adjustRightInd w:val="0"/>
        <w:spacing w:line="360" w:lineRule="auto"/>
        <w:rPr>
          <w:rFonts w:hint="eastAsia" w:ascii="宋体" w:hAnsi="宋体"/>
          <w:snapToGrid w:val="0"/>
          <w:kern w:val="0"/>
        </w:rPr>
      </w:pPr>
      <w:r>
        <w:rPr>
          <w:rFonts w:hint="eastAsia" w:ascii="宋体" w:hAnsi="宋体"/>
          <w:snapToGrid w:val="0"/>
          <w:kern w:val="0"/>
        </w:rPr>
        <w:t>8</w:t>
      </w:r>
      <w:r>
        <w:rPr>
          <w:rFonts w:ascii="宋体" w:hAnsi="宋体"/>
          <w:snapToGrid w:val="0"/>
          <w:kern w:val="0"/>
        </w:rPr>
        <w:t xml:space="preserve">.4  </w:t>
      </w:r>
      <w:r>
        <w:rPr>
          <w:rFonts w:hint="eastAsia" w:ascii="宋体" w:hAnsi="宋体"/>
          <w:snapToGrid w:val="0"/>
          <w:kern w:val="0"/>
        </w:rPr>
        <w:t>招标文件的修改将构成招标文件的一部分，对投标人有约束力。</w:t>
      </w:r>
    </w:p>
    <w:p w14:paraId="7E655B68">
      <w:pPr>
        <w:adjustRightInd w:val="0"/>
        <w:spacing w:line="360" w:lineRule="auto"/>
        <w:ind w:firstLine="600"/>
        <w:jc w:val="center"/>
        <w:rPr>
          <w:rFonts w:hint="eastAsia" w:ascii="宋体" w:hAnsi="宋体"/>
          <w:b/>
          <w:snapToGrid w:val="0"/>
          <w:kern w:val="0"/>
        </w:rPr>
      </w:pPr>
    </w:p>
    <w:p w14:paraId="5869DAFA">
      <w:pPr>
        <w:pStyle w:val="2"/>
        <w:spacing w:before="0" w:after="0"/>
      </w:pPr>
      <w:bookmarkStart w:id="28" w:name="q6"/>
      <w:bookmarkEnd w:id="28"/>
      <w:bookmarkStart w:id="29" w:name="_Toc135293172"/>
      <w:r>
        <w:rPr>
          <w:rFonts w:hint="eastAsia"/>
        </w:rPr>
        <w:t>三、投标文件的编写</w:t>
      </w:r>
      <w:bookmarkEnd w:id="29"/>
    </w:p>
    <w:p w14:paraId="3D28FF9A">
      <w:pPr>
        <w:adjustRightInd w:val="0"/>
        <w:spacing w:line="360" w:lineRule="auto"/>
        <w:rPr>
          <w:rFonts w:hint="eastAsia" w:ascii="宋体" w:hAnsi="宋体"/>
          <w:b/>
          <w:snapToGrid w:val="0"/>
          <w:kern w:val="0"/>
        </w:rPr>
      </w:pPr>
      <w:r>
        <w:rPr>
          <w:rFonts w:hint="eastAsia" w:ascii="宋体" w:hAnsi="宋体"/>
          <w:b/>
          <w:snapToGrid w:val="0"/>
          <w:kern w:val="0"/>
        </w:rPr>
        <w:t>9</w:t>
      </w:r>
      <w:r>
        <w:rPr>
          <w:rFonts w:ascii="宋体" w:hAnsi="宋体"/>
          <w:b/>
          <w:snapToGrid w:val="0"/>
          <w:kern w:val="0"/>
        </w:rPr>
        <w:t xml:space="preserve">. </w:t>
      </w:r>
      <w:r>
        <w:rPr>
          <w:rFonts w:hint="eastAsia" w:ascii="宋体" w:hAnsi="宋体"/>
          <w:b/>
          <w:snapToGrid w:val="0"/>
          <w:kern w:val="0"/>
        </w:rPr>
        <w:t>投标语言及计量单位</w:t>
      </w:r>
    </w:p>
    <w:p w14:paraId="4C5643DE">
      <w:pPr>
        <w:adjustRightInd w:val="0"/>
        <w:spacing w:line="360" w:lineRule="auto"/>
        <w:rPr>
          <w:rFonts w:hint="eastAsia" w:ascii="宋体" w:hAnsi="宋体"/>
          <w:snapToGrid w:val="0"/>
          <w:kern w:val="0"/>
        </w:rPr>
      </w:pPr>
      <w:r>
        <w:rPr>
          <w:rFonts w:hint="eastAsia" w:ascii="宋体" w:hAnsi="宋体"/>
          <w:snapToGrid w:val="0"/>
          <w:kern w:val="0"/>
        </w:rPr>
        <w:t>9</w:t>
      </w:r>
      <w:r>
        <w:rPr>
          <w:rFonts w:ascii="宋体" w:hAnsi="宋体"/>
          <w:snapToGrid w:val="0"/>
          <w:kern w:val="0"/>
        </w:rPr>
        <w:t>.1</w:t>
      </w:r>
      <w:r>
        <w:rPr>
          <w:rFonts w:hint="eastAsia" w:ascii="宋体" w:hAnsi="宋体"/>
          <w:snapToGrid w:val="0"/>
          <w:kern w:val="0"/>
        </w:rPr>
        <w:t>投标文件及投标人和</w:t>
      </w:r>
      <w:r>
        <w:rPr>
          <w:rFonts w:hint="eastAsia" w:ascii="宋体" w:hAnsi="宋体" w:cs="宋体"/>
          <w:bCs/>
          <w:snapToGrid w:val="0"/>
          <w:kern w:val="0"/>
        </w:rPr>
        <w:t>采购代理机构</w:t>
      </w:r>
      <w:r>
        <w:rPr>
          <w:rFonts w:hint="eastAsia" w:ascii="宋体" w:hAnsi="宋体"/>
          <w:snapToGrid w:val="0"/>
          <w:kern w:val="0"/>
        </w:rPr>
        <w:t>就投标交换的文件和往来的信件，应以中文书写。</w:t>
      </w:r>
    </w:p>
    <w:p w14:paraId="01E1335E">
      <w:pPr>
        <w:adjustRightInd w:val="0"/>
        <w:spacing w:line="360" w:lineRule="auto"/>
        <w:rPr>
          <w:rFonts w:hint="eastAsia" w:ascii="宋体" w:hAnsi="宋体"/>
          <w:snapToGrid w:val="0"/>
          <w:kern w:val="0"/>
        </w:rPr>
      </w:pPr>
      <w:r>
        <w:rPr>
          <w:rFonts w:hint="eastAsia" w:ascii="宋体" w:hAnsi="宋体"/>
          <w:snapToGrid w:val="0"/>
          <w:kern w:val="0"/>
        </w:rPr>
        <w:t>9</w:t>
      </w:r>
      <w:r>
        <w:rPr>
          <w:rFonts w:ascii="宋体" w:hAnsi="宋体"/>
          <w:snapToGrid w:val="0"/>
          <w:kern w:val="0"/>
        </w:rPr>
        <w:t>.2</w:t>
      </w:r>
      <w:r>
        <w:rPr>
          <w:rFonts w:hint="eastAsia" w:ascii="宋体" w:hAnsi="宋体"/>
          <w:snapToGrid w:val="0"/>
          <w:kern w:val="0"/>
        </w:rPr>
        <w:t xml:space="preserve">  除在招标文件的设计思路和方案中另有规定外，计量单位应使用中华人民共和国法定计量单位（国际单位制和国家选定的其他计量单位）。</w:t>
      </w:r>
    </w:p>
    <w:p w14:paraId="58F12B3D">
      <w:pPr>
        <w:adjustRightInd w:val="0"/>
        <w:spacing w:line="360" w:lineRule="auto"/>
        <w:rPr>
          <w:rFonts w:hint="eastAsia" w:ascii="宋体" w:hAnsi="宋体"/>
          <w:b/>
          <w:snapToGrid w:val="0"/>
          <w:kern w:val="0"/>
        </w:rPr>
      </w:pPr>
      <w:r>
        <w:rPr>
          <w:rFonts w:hint="eastAsia" w:ascii="宋体" w:hAnsi="宋体"/>
          <w:b/>
          <w:snapToGrid w:val="0"/>
          <w:kern w:val="0"/>
        </w:rPr>
        <w:t>10</w:t>
      </w:r>
      <w:r>
        <w:rPr>
          <w:rFonts w:ascii="宋体" w:hAnsi="宋体"/>
          <w:b/>
          <w:snapToGrid w:val="0"/>
          <w:kern w:val="0"/>
        </w:rPr>
        <w:t xml:space="preserve">. </w:t>
      </w:r>
      <w:r>
        <w:rPr>
          <w:rFonts w:hint="eastAsia" w:ascii="宋体" w:hAnsi="宋体"/>
          <w:b/>
          <w:snapToGrid w:val="0"/>
          <w:kern w:val="0"/>
        </w:rPr>
        <w:t>投标文件的组成</w:t>
      </w:r>
    </w:p>
    <w:p w14:paraId="39C9A1A8">
      <w:pPr>
        <w:adjustRightInd w:val="0"/>
        <w:spacing w:line="360" w:lineRule="auto"/>
        <w:rPr>
          <w:rFonts w:hint="eastAsia" w:ascii="宋体" w:hAnsi="宋体"/>
          <w:snapToGrid w:val="0"/>
          <w:kern w:val="0"/>
        </w:rPr>
      </w:pPr>
      <w:r>
        <w:rPr>
          <w:rFonts w:hint="eastAsia" w:ascii="宋体" w:hAnsi="宋体"/>
          <w:snapToGrid w:val="0"/>
          <w:kern w:val="0"/>
        </w:rPr>
        <w:t>10</w:t>
      </w:r>
      <w:r>
        <w:rPr>
          <w:rFonts w:ascii="宋体" w:hAnsi="宋体"/>
          <w:snapToGrid w:val="0"/>
          <w:kern w:val="0"/>
        </w:rPr>
        <w:t>.1</w:t>
      </w:r>
      <w:r>
        <w:rPr>
          <w:rFonts w:hint="eastAsia" w:ascii="宋体" w:hAnsi="宋体"/>
          <w:snapToGrid w:val="0"/>
          <w:kern w:val="0"/>
        </w:rPr>
        <w:t xml:space="preserve">  投标文件应包括下列部分：</w:t>
      </w:r>
    </w:p>
    <w:p w14:paraId="782A0393">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（1）目录</w:t>
      </w:r>
    </w:p>
    <w:p w14:paraId="6ADCACD2">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（2）政府采购违法行为风险知悉确认书</w:t>
      </w:r>
    </w:p>
    <w:p w14:paraId="12C5DF6D">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（3）评标指引表、供应商自查表、供应商基本情况表</w:t>
      </w:r>
    </w:p>
    <w:p w14:paraId="3CEA6D79">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（4）</w:t>
      </w:r>
      <w:r>
        <w:rPr>
          <w:rFonts w:hint="eastAsia" w:ascii="宋体" w:hAnsi="宋体"/>
          <w:snapToGrid w:val="0"/>
          <w:kern w:val="0"/>
          <w:szCs w:val="21"/>
        </w:rPr>
        <w:t>投标人资格证明文件</w:t>
      </w:r>
      <w:r>
        <w:rPr>
          <w:rFonts w:hint="eastAsia" w:ascii="宋体" w:hAnsi="宋体"/>
          <w:snapToGrid w:val="0"/>
          <w:kern w:val="0"/>
        </w:rPr>
        <w:t>（投标文件格式1）</w:t>
      </w:r>
    </w:p>
    <w:p w14:paraId="7DF1FDFD">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（5）法定代表人（负责人）证明书及授权委托书（投标文件格式2）</w:t>
      </w:r>
    </w:p>
    <w:p w14:paraId="7058F045">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（6）投标函（投标文件格式3）</w:t>
      </w:r>
    </w:p>
    <w:p w14:paraId="2BF185C4">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（7）</w:t>
      </w:r>
      <w:r>
        <w:rPr>
          <w:rFonts w:hint="eastAsia" w:ascii="宋体" w:hAnsi="宋体"/>
          <w:snapToGrid w:val="0"/>
          <w:kern w:val="0"/>
          <w:szCs w:val="21"/>
        </w:rPr>
        <w:t>评分中涉及的承诺及声明函</w:t>
      </w:r>
      <w:r>
        <w:rPr>
          <w:rFonts w:hint="eastAsia" w:ascii="宋体" w:hAnsi="宋体"/>
          <w:snapToGrid w:val="0"/>
          <w:kern w:val="0"/>
        </w:rPr>
        <w:t>（投标文件格式4）</w:t>
      </w:r>
    </w:p>
    <w:p w14:paraId="74124F4B">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（8）报价表（投标文件格式6）</w:t>
      </w:r>
    </w:p>
    <w:p w14:paraId="25DBA3F3">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（9）</w:t>
      </w:r>
      <w:r>
        <w:rPr>
          <w:rFonts w:hint="eastAsia"/>
          <w:snapToGrid w:val="0"/>
          <w:kern w:val="0"/>
        </w:rPr>
        <w:t>服务方案</w:t>
      </w:r>
      <w:r>
        <w:rPr>
          <w:rFonts w:hint="eastAsia" w:ascii="宋体" w:hAnsi="宋体"/>
          <w:snapToGrid w:val="0"/>
          <w:kern w:val="0"/>
        </w:rPr>
        <w:t>（投标文件格式7）</w:t>
      </w:r>
    </w:p>
    <w:p w14:paraId="608734F0">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（10）</w:t>
      </w:r>
      <w:r>
        <w:rPr>
          <w:rFonts w:ascii="宋体" w:hAnsi="宋体"/>
          <w:snapToGrid w:val="0"/>
          <w:kern w:val="0"/>
        </w:rPr>
        <w:t>投标人情况介绍</w:t>
      </w:r>
      <w:r>
        <w:rPr>
          <w:rFonts w:hint="eastAsia" w:ascii="宋体" w:hAnsi="宋体"/>
          <w:snapToGrid w:val="0"/>
          <w:kern w:val="0"/>
        </w:rPr>
        <w:t xml:space="preserve"> （投标文件格式8）</w:t>
      </w:r>
    </w:p>
    <w:p w14:paraId="55C8E43A">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（11）偏离表（投标文件格式9）</w:t>
      </w:r>
    </w:p>
    <w:p w14:paraId="3A2F39B0">
      <w:pPr>
        <w:adjustRightInd w:val="0"/>
        <w:spacing w:line="360" w:lineRule="auto"/>
        <w:ind w:left="945" w:leftChars="100" w:hanging="735" w:hangingChars="350"/>
        <w:rPr>
          <w:rFonts w:hint="eastAsia" w:ascii="宋体" w:hAnsi="宋体"/>
          <w:snapToGrid w:val="0"/>
          <w:kern w:val="0"/>
        </w:rPr>
      </w:pPr>
      <w:r>
        <w:rPr>
          <w:rFonts w:hint="eastAsia" w:ascii="宋体" w:hAnsi="宋体"/>
          <w:snapToGrid w:val="0"/>
          <w:kern w:val="0"/>
        </w:rPr>
        <w:t>（12）招标文件要求的其他资料或投标人认为需要补充的资料（投标文件格式10）</w:t>
      </w:r>
    </w:p>
    <w:p w14:paraId="64309B2A">
      <w:pPr>
        <w:adjustRightInd w:val="0"/>
        <w:spacing w:line="360" w:lineRule="auto"/>
        <w:ind w:left="848" w:leftChars="99" w:hanging="640" w:hangingChars="305"/>
        <w:rPr>
          <w:rFonts w:hint="eastAsia" w:ascii="宋体" w:hAnsi="宋体"/>
          <w:snapToGrid w:val="0"/>
          <w:kern w:val="0"/>
        </w:rPr>
      </w:pPr>
      <w:r>
        <w:rPr>
          <w:rFonts w:hint="eastAsia" w:ascii="宋体" w:hAnsi="宋体"/>
          <w:snapToGrid w:val="0"/>
          <w:kern w:val="0"/>
        </w:rPr>
        <w:t>（13）装有“法定代表人（负责人）证明书、法定代表人（负责人）授权委托书”和“开标一览表”单独密封的信封</w:t>
      </w:r>
    </w:p>
    <w:p w14:paraId="3C9BFFF4">
      <w:pPr>
        <w:adjustRightInd w:val="0"/>
        <w:spacing w:line="360" w:lineRule="auto"/>
        <w:ind w:left="850" w:leftChars="55" w:hanging="735" w:hangingChars="350"/>
        <w:rPr>
          <w:rFonts w:hint="eastAsia" w:ascii="宋体" w:hAnsi="宋体"/>
          <w:snapToGrid w:val="0"/>
          <w:kern w:val="0"/>
        </w:rPr>
      </w:pPr>
      <w:r>
        <w:rPr>
          <w:rFonts w:hint="eastAsia" w:ascii="宋体" w:hAnsi="宋体"/>
          <w:snapToGrid w:val="0"/>
          <w:kern w:val="0"/>
        </w:rPr>
        <w:t>（14）装有</w:t>
      </w:r>
      <w:r>
        <w:rPr>
          <w:rFonts w:hint="eastAsia" w:ascii="宋体" w:hAnsi="宋体"/>
        </w:rPr>
        <w:t>电子</w:t>
      </w:r>
      <w:r>
        <w:rPr>
          <w:rFonts w:ascii="宋体" w:hAnsi="宋体"/>
        </w:rPr>
        <w:t>备份光盘（或U盘）</w:t>
      </w:r>
      <w:r>
        <w:rPr>
          <w:rFonts w:hint="eastAsia" w:ascii="宋体" w:hAnsi="宋体"/>
        </w:rPr>
        <w:t>（含投标文件正本盖章扫描件及投标文件WORD文档）</w:t>
      </w:r>
      <w:r>
        <w:rPr>
          <w:rFonts w:hint="eastAsia" w:ascii="宋体" w:hAnsi="宋体"/>
          <w:snapToGrid w:val="0"/>
          <w:kern w:val="0"/>
        </w:rPr>
        <w:t>单独密封的信封</w:t>
      </w:r>
    </w:p>
    <w:p w14:paraId="413FEE59">
      <w:pPr>
        <w:adjustRightInd w:val="0"/>
        <w:spacing w:line="360" w:lineRule="auto"/>
        <w:rPr>
          <w:rFonts w:hint="eastAsia" w:ascii="宋体" w:hAnsi="宋体"/>
          <w:snapToGrid w:val="0"/>
          <w:kern w:val="0"/>
        </w:rPr>
      </w:pPr>
      <w:r>
        <w:rPr>
          <w:rFonts w:hint="eastAsia" w:ascii="宋体" w:hAnsi="宋体"/>
          <w:b/>
          <w:snapToGrid w:val="0"/>
          <w:kern w:val="0"/>
        </w:rPr>
        <w:t>11</w:t>
      </w:r>
      <w:r>
        <w:rPr>
          <w:rFonts w:ascii="宋体" w:hAnsi="宋体"/>
          <w:b/>
          <w:snapToGrid w:val="0"/>
          <w:kern w:val="0"/>
        </w:rPr>
        <w:t xml:space="preserve">. </w:t>
      </w:r>
      <w:r>
        <w:rPr>
          <w:rFonts w:hint="eastAsia" w:ascii="宋体" w:hAnsi="宋体"/>
          <w:b/>
          <w:snapToGrid w:val="0"/>
          <w:kern w:val="0"/>
        </w:rPr>
        <w:t>投标文件格式</w:t>
      </w:r>
    </w:p>
    <w:p w14:paraId="22F5A2C3">
      <w:pPr>
        <w:adjustRightInd w:val="0"/>
        <w:spacing w:line="360" w:lineRule="auto"/>
        <w:rPr>
          <w:rFonts w:hint="eastAsia" w:ascii="宋体" w:hAnsi="宋体"/>
          <w:snapToGrid w:val="0"/>
          <w:kern w:val="0"/>
        </w:rPr>
      </w:pPr>
      <w:r>
        <w:rPr>
          <w:rFonts w:hint="eastAsia" w:ascii="宋体" w:hAnsi="宋体"/>
          <w:snapToGrid w:val="0"/>
          <w:kern w:val="0"/>
        </w:rPr>
        <w:t>11</w:t>
      </w:r>
      <w:r>
        <w:rPr>
          <w:rFonts w:ascii="宋体" w:hAnsi="宋体"/>
          <w:snapToGrid w:val="0"/>
          <w:kern w:val="0"/>
        </w:rPr>
        <w:t xml:space="preserve">.1  </w:t>
      </w:r>
      <w:r>
        <w:rPr>
          <w:rFonts w:hint="eastAsia" w:ascii="宋体" w:hAnsi="宋体"/>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宋体" w:hAnsi="宋体"/>
        </w:rPr>
        <w:t>如没有相应格式的，由投标人根据招标要求自行编制。</w:t>
      </w:r>
    </w:p>
    <w:p w14:paraId="138D532A">
      <w:pPr>
        <w:adjustRightInd w:val="0"/>
        <w:spacing w:line="360" w:lineRule="auto"/>
        <w:rPr>
          <w:rFonts w:hint="eastAsia" w:ascii="宋体" w:hAnsi="宋体"/>
          <w:b/>
          <w:snapToGrid w:val="0"/>
          <w:kern w:val="0"/>
        </w:rPr>
      </w:pPr>
      <w:r>
        <w:rPr>
          <w:rFonts w:hint="eastAsia" w:ascii="宋体" w:hAnsi="宋体"/>
          <w:b/>
          <w:snapToGrid w:val="0"/>
          <w:kern w:val="0"/>
        </w:rPr>
        <w:t>12</w:t>
      </w:r>
      <w:r>
        <w:rPr>
          <w:rFonts w:ascii="宋体" w:hAnsi="宋体"/>
          <w:b/>
          <w:snapToGrid w:val="0"/>
          <w:kern w:val="0"/>
        </w:rPr>
        <w:t xml:space="preserve">. </w:t>
      </w:r>
      <w:r>
        <w:rPr>
          <w:rFonts w:hint="eastAsia" w:ascii="宋体" w:hAnsi="宋体"/>
          <w:b/>
          <w:snapToGrid w:val="0"/>
          <w:kern w:val="0"/>
        </w:rPr>
        <w:t>投标报价</w:t>
      </w:r>
    </w:p>
    <w:p w14:paraId="1D79828B">
      <w:pPr>
        <w:adjustRightInd w:val="0"/>
        <w:spacing w:line="360" w:lineRule="auto"/>
        <w:rPr>
          <w:rFonts w:hint="eastAsia" w:ascii="宋体" w:hAnsi="宋体"/>
          <w:snapToGrid w:val="0"/>
          <w:kern w:val="0"/>
        </w:rPr>
      </w:pPr>
      <w:r>
        <w:rPr>
          <w:rFonts w:ascii="宋体" w:hAnsi="宋体"/>
          <w:snapToGrid w:val="0"/>
          <w:kern w:val="0"/>
        </w:rPr>
        <w:t>12.1</w:t>
      </w:r>
      <w:r>
        <w:rPr>
          <w:rFonts w:hint="eastAsia" w:ascii="宋体" w:hAnsi="宋体"/>
          <w:snapToGrid w:val="0"/>
          <w:kern w:val="0"/>
        </w:rPr>
        <w:t xml:space="preserve">  投标报价应以人民币为结算单位。</w:t>
      </w:r>
    </w:p>
    <w:p w14:paraId="079C52FE">
      <w:pPr>
        <w:adjustRightInd w:val="0"/>
        <w:spacing w:line="360" w:lineRule="auto"/>
        <w:rPr>
          <w:rFonts w:hint="eastAsia" w:ascii="宋体" w:hAnsi="宋体"/>
          <w:snapToGrid w:val="0"/>
          <w:kern w:val="0"/>
        </w:rPr>
      </w:pPr>
      <w:r>
        <w:rPr>
          <w:rFonts w:ascii="宋体" w:hAnsi="宋体"/>
          <w:snapToGrid w:val="0"/>
          <w:kern w:val="0"/>
        </w:rPr>
        <w:t>12.</w:t>
      </w:r>
      <w:r>
        <w:rPr>
          <w:rFonts w:hint="eastAsia" w:ascii="宋体" w:hAnsi="宋体"/>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宋体" w:hAnsi="宋体"/>
          <w:snapToGrid w:val="0"/>
          <w:kern w:val="0"/>
        </w:rPr>
        <w:t>。投标人对每种项目只允许有一个报价，采购代理机构不接受有任何选择的报价。</w:t>
      </w:r>
    </w:p>
    <w:p w14:paraId="702009DE">
      <w:pPr>
        <w:adjustRightInd w:val="0"/>
        <w:spacing w:line="360" w:lineRule="auto"/>
        <w:rPr>
          <w:rFonts w:hint="eastAsia" w:ascii="宋体" w:hAnsi="宋体"/>
          <w:snapToGrid w:val="0"/>
          <w:kern w:val="0"/>
        </w:rPr>
      </w:pPr>
      <w:r>
        <w:rPr>
          <w:rFonts w:ascii="宋体" w:hAnsi="宋体"/>
          <w:snapToGrid w:val="0"/>
          <w:kern w:val="0"/>
        </w:rPr>
        <w:t xml:space="preserve">12.3  </w:t>
      </w:r>
      <w:r>
        <w:rPr>
          <w:rFonts w:hint="eastAsia" w:ascii="宋体" w:hAnsi="宋体"/>
          <w:snapToGrid w:val="0"/>
          <w:kern w:val="0"/>
        </w:rPr>
        <w:t>此报价作为评标委员会评标标准，但不能限制</w:t>
      </w:r>
      <w:r>
        <w:rPr>
          <w:rFonts w:hint="eastAsia" w:ascii="宋体" w:hAnsi="宋体"/>
          <w:bCs/>
          <w:snapToGrid w:val="0"/>
          <w:kern w:val="0"/>
        </w:rPr>
        <w:t>采购人</w:t>
      </w:r>
      <w:r>
        <w:rPr>
          <w:rFonts w:hint="eastAsia" w:ascii="宋体" w:hAnsi="宋体"/>
          <w:snapToGrid w:val="0"/>
          <w:kern w:val="0"/>
        </w:rPr>
        <w:t>以其它方式签订合同的权力。</w:t>
      </w:r>
    </w:p>
    <w:p w14:paraId="3B18368F">
      <w:pPr>
        <w:adjustRightInd w:val="0"/>
        <w:spacing w:line="360" w:lineRule="auto"/>
        <w:rPr>
          <w:rFonts w:hint="eastAsia" w:ascii="宋体" w:hAnsi="宋体"/>
          <w:b/>
          <w:snapToGrid w:val="0"/>
          <w:kern w:val="0"/>
        </w:rPr>
      </w:pPr>
      <w:r>
        <w:rPr>
          <w:rFonts w:ascii="宋体" w:hAnsi="宋体"/>
          <w:b/>
          <w:snapToGrid w:val="0"/>
          <w:kern w:val="0"/>
        </w:rPr>
        <w:t>1</w:t>
      </w:r>
      <w:r>
        <w:rPr>
          <w:rFonts w:hint="eastAsia" w:ascii="宋体" w:hAnsi="宋体"/>
          <w:b/>
          <w:snapToGrid w:val="0"/>
          <w:kern w:val="0"/>
        </w:rPr>
        <w:t>3</w:t>
      </w:r>
      <w:r>
        <w:rPr>
          <w:rFonts w:ascii="宋体" w:hAnsi="宋体"/>
          <w:b/>
          <w:snapToGrid w:val="0"/>
          <w:kern w:val="0"/>
        </w:rPr>
        <w:t xml:space="preserve">. </w:t>
      </w:r>
      <w:r>
        <w:rPr>
          <w:rFonts w:hint="eastAsia" w:ascii="宋体" w:hAnsi="宋体"/>
          <w:b/>
          <w:snapToGrid w:val="0"/>
          <w:kern w:val="0"/>
        </w:rPr>
        <w:t>投标人资格的证明文件</w:t>
      </w:r>
    </w:p>
    <w:p w14:paraId="39711794">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3</w:t>
      </w:r>
      <w:r>
        <w:rPr>
          <w:rFonts w:ascii="宋体" w:hAnsi="宋体"/>
          <w:snapToGrid w:val="0"/>
          <w:kern w:val="0"/>
        </w:rPr>
        <w:t xml:space="preserve">.1  </w:t>
      </w:r>
      <w:r>
        <w:rPr>
          <w:rFonts w:hint="eastAsia" w:ascii="宋体" w:hAnsi="宋体"/>
          <w:snapToGrid w:val="0"/>
          <w:kern w:val="0"/>
        </w:rPr>
        <w:t>投标人必须提交证明其有资格进行投标，和中标后有能力履行合同的证明文件（投标文件格式1与格式8），作为投标文件的一部分。</w:t>
      </w:r>
    </w:p>
    <w:p w14:paraId="16C6C22A">
      <w:pPr>
        <w:adjustRightInd w:val="0"/>
        <w:spacing w:line="360" w:lineRule="auto"/>
        <w:rPr>
          <w:rFonts w:hint="eastAsia" w:ascii="宋体" w:hAnsi="宋体"/>
          <w:b/>
          <w:snapToGrid w:val="0"/>
          <w:kern w:val="0"/>
        </w:rPr>
      </w:pPr>
      <w:r>
        <w:rPr>
          <w:rFonts w:ascii="宋体" w:hAnsi="宋体"/>
          <w:b/>
          <w:snapToGrid w:val="0"/>
          <w:kern w:val="0"/>
        </w:rPr>
        <w:t>1</w:t>
      </w:r>
      <w:r>
        <w:rPr>
          <w:rFonts w:hint="eastAsia" w:ascii="宋体" w:hAnsi="宋体"/>
          <w:b/>
          <w:snapToGrid w:val="0"/>
          <w:kern w:val="0"/>
        </w:rPr>
        <w:t>4</w:t>
      </w:r>
      <w:r>
        <w:rPr>
          <w:rFonts w:ascii="宋体" w:hAnsi="宋体"/>
          <w:b/>
          <w:snapToGrid w:val="0"/>
          <w:kern w:val="0"/>
        </w:rPr>
        <w:t xml:space="preserve">. </w:t>
      </w:r>
      <w:r>
        <w:rPr>
          <w:rFonts w:hint="eastAsia" w:ascii="宋体" w:hAnsi="宋体"/>
          <w:b/>
          <w:snapToGrid w:val="0"/>
          <w:kern w:val="0"/>
        </w:rPr>
        <w:t>投标有效期</w:t>
      </w:r>
    </w:p>
    <w:p w14:paraId="6B3E7DA0">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4</w:t>
      </w:r>
      <w:r>
        <w:rPr>
          <w:rFonts w:ascii="宋体" w:hAnsi="宋体"/>
          <w:snapToGrid w:val="0"/>
          <w:kern w:val="0"/>
        </w:rPr>
        <w:t>.1</w:t>
      </w:r>
      <w:r>
        <w:rPr>
          <w:rFonts w:hint="eastAsia" w:ascii="宋体" w:hAnsi="宋体"/>
          <w:snapToGrid w:val="0"/>
          <w:kern w:val="0"/>
        </w:rPr>
        <w:t xml:space="preserve">  投标文件的有效期按前附表第8项规定。</w:t>
      </w:r>
    </w:p>
    <w:p w14:paraId="69830240">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4</w:t>
      </w:r>
      <w:r>
        <w:rPr>
          <w:rFonts w:ascii="宋体" w:hAnsi="宋体"/>
          <w:snapToGrid w:val="0"/>
          <w:kern w:val="0"/>
        </w:rPr>
        <w:t xml:space="preserve">.2  </w:t>
      </w:r>
      <w:r>
        <w:rPr>
          <w:rFonts w:hint="eastAsia" w:ascii="宋体" w:hAnsi="宋体"/>
          <w:snapToGrid w:val="0"/>
          <w:kern w:val="0"/>
        </w:rPr>
        <w:t>特殊情况下，</w:t>
      </w:r>
      <w:r>
        <w:rPr>
          <w:rFonts w:hint="eastAsia" w:ascii="宋体" w:hAnsi="宋体" w:cs="宋体"/>
          <w:bCs/>
          <w:snapToGrid w:val="0"/>
          <w:kern w:val="0"/>
        </w:rPr>
        <w:t>采购代理机构</w:t>
      </w:r>
      <w:r>
        <w:rPr>
          <w:rFonts w:hint="eastAsia" w:ascii="宋体" w:hAnsi="宋体"/>
          <w:snapToGrid w:val="0"/>
          <w:kern w:val="0"/>
        </w:rPr>
        <w:t>可于投标有效期期满之前，要求投标人同意延长投标有效期。投标人可以拒绝或同意上述要求，但要求与答复均须是书面文件。对于同意该要求的投标人，</w:t>
      </w:r>
      <w:r>
        <w:rPr>
          <w:rFonts w:hint="eastAsia" w:ascii="宋体" w:hAnsi="宋体" w:cs="宋体"/>
          <w:bCs/>
          <w:snapToGrid w:val="0"/>
          <w:kern w:val="0"/>
        </w:rPr>
        <w:t>采购代理机构</w:t>
      </w:r>
      <w:r>
        <w:rPr>
          <w:rFonts w:hint="eastAsia" w:ascii="宋体" w:hAnsi="宋体"/>
          <w:snapToGrid w:val="0"/>
          <w:kern w:val="0"/>
        </w:rPr>
        <w:t>既不要求也不允许其修改投标文件。</w:t>
      </w:r>
    </w:p>
    <w:p w14:paraId="00F3A357">
      <w:pPr>
        <w:adjustRightInd w:val="0"/>
        <w:spacing w:line="360" w:lineRule="auto"/>
        <w:rPr>
          <w:rFonts w:hint="eastAsia" w:ascii="宋体" w:hAnsi="宋体"/>
          <w:b/>
          <w:snapToGrid w:val="0"/>
          <w:kern w:val="0"/>
        </w:rPr>
      </w:pPr>
      <w:r>
        <w:rPr>
          <w:rFonts w:ascii="宋体" w:hAnsi="宋体"/>
          <w:b/>
          <w:snapToGrid w:val="0"/>
          <w:kern w:val="0"/>
        </w:rPr>
        <w:t xml:space="preserve">15. </w:t>
      </w:r>
      <w:r>
        <w:rPr>
          <w:rFonts w:hint="eastAsia" w:ascii="宋体" w:hAnsi="宋体"/>
          <w:b/>
          <w:snapToGrid w:val="0"/>
          <w:kern w:val="0"/>
        </w:rPr>
        <w:t>投标保证金</w:t>
      </w:r>
    </w:p>
    <w:p w14:paraId="411D5190">
      <w:pPr>
        <w:adjustRightInd w:val="0"/>
        <w:spacing w:line="360" w:lineRule="auto"/>
        <w:rPr>
          <w:rFonts w:hint="eastAsia" w:ascii="宋体" w:hAnsi="宋体"/>
          <w:snapToGrid w:val="0"/>
          <w:kern w:val="0"/>
        </w:rPr>
      </w:pPr>
      <w:r>
        <w:rPr>
          <w:rFonts w:ascii="宋体" w:hAnsi="宋体"/>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5A81758F">
      <w:pPr>
        <w:adjustRightInd w:val="0"/>
        <w:spacing w:line="360" w:lineRule="auto"/>
        <w:rPr>
          <w:rFonts w:hint="eastAsia" w:ascii="宋体" w:hAnsi="宋体"/>
          <w:snapToGrid w:val="0"/>
          <w:kern w:val="0"/>
        </w:rPr>
      </w:pPr>
      <w:r>
        <w:rPr>
          <w:rFonts w:ascii="宋体" w:hAnsi="宋体"/>
          <w:snapToGrid w:val="0"/>
          <w:kern w:val="0"/>
        </w:rPr>
        <w:t xml:space="preserve">15.2 </w:t>
      </w:r>
      <w:r>
        <w:rPr>
          <w:rFonts w:hint="eastAsia" w:ascii="宋体" w:hAnsi="宋体"/>
          <w:snapToGrid w:val="0"/>
          <w:kern w:val="0"/>
        </w:rPr>
        <w:t xml:space="preserve"> 投标人应向</w:t>
      </w:r>
      <w:r>
        <w:rPr>
          <w:rFonts w:hint="eastAsia" w:ascii="宋体" w:hAnsi="宋体" w:cs="宋体"/>
          <w:bCs/>
          <w:snapToGrid w:val="0"/>
          <w:kern w:val="0"/>
        </w:rPr>
        <w:t>采购代理机构</w:t>
      </w:r>
      <w:r>
        <w:rPr>
          <w:rFonts w:hint="eastAsia" w:ascii="宋体" w:hAnsi="宋体"/>
          <w:snapToGrid w:val="0"/>
          <w:kern w:val="0"/>
        </w:rPr>
        <w:t>提交一笔不少于前附表第9项所规定的投标保证金。投标保证金为投标文件的组成部分之一。</w:t>
      </w:r>
    </w:p>
    <w:p w14:paraId="67B38912">
      <w:pPr>
        <w:adjustRightInd w:val="0"/>
        <w:spacing w:line="360" w:lineRule="auto"/>
        <w:rPr>
          <w:rFonts w:hint="eastAsia" w:ascii="宋体" w:hAnsi="宋体"/>
          <w:snapToGrid w:val="0"/>
          <w:kern w:val="0"/>
        </w:rPr>
      </w:pPr>
      <w:r>
        <w:rPr>
          <w:rFonts w:ascii="宋体" w:hAnsi="宋体"/>
          <w:snapToGrid w:val="0"/>
          <w:kern w:val="0"/>
        </w:rPr>
        <w:t>15.3</w:t>
      </w:r>
      <w:r>
        <w:rPr>
          <w:rFonts w:hint="eastAsia" w:ascii="宋体" w:hAnsi="宋体"/>
          <w:snapToGrid w:val="0"/>
          <w:kern w:val="0"/>
        </w:rPr>
        <w:t xml:space="preserve">  投标保证金用于保护本次招标免受投标人的行为而引起的风险。</w:t>
      </w:r>
    </w:p>
    <w:p w14:paraId="488E3A8A">
      <w:pPr>
        <w:adjustRightInd w:val="0"/>
        <w:spacing w:line="360" w:lineRule="auto"/>
        <w:rPr>
          <w:rFonts w:hint="eastAsia" w:ascii="宋体" w:hAnsi="宋体"/>
          <w:snapToGrid w:val="0"/>
          <w:kern w:val="0"/>
        </w:rPr>
      </w:pPr>
      <w:r>
        <w:rPr>
          <w:rFonts w:ascii="宋体" w:hAnsi="宋体"/>
          <w:snapToGrid w:val="0"/>
          <w:kern w:val="0"/>
        </w:rPr>
        <w:t>15.</w:t>
      </w:r>
      <w:r>
        <w:rPr>
          <w:rFonts w:hint="eastAsia" w:ascii="宋体" w:hAnsi="宋体"/>
          <w:snapToGrid w:val="0"/>
          <w:kern w:val="0"/>
        </w:rPr>
        <w:t>4投标保证金应以支票、银行转账或招标机构能够接受的其它非现金形式提交。（注：投标保证金必须从投标供应商基本账户转出，否则属于隐瞒真实情况，提供虚假资料。）</w:t>
      </w:r>
    </w:p>
    <w:p w14:paraId="4E6EDE52">
      <w:pPr>
        <w:adjustRightInd w:val="0"/>
        <w:spacing w:line="360" w:lineRule="auto"/>
        <w:rPr>
          <w:rFonts w:hint="eastAsia" w:ascii="宋体" w:hAnsi="宋体"/>
          <w:snapToGrid w:val="0"/>
          <w:kern w:val="0"/>
        </w:rPr>
      </w:pPr>
      <w:r>
        <w:rPr>
          <w:rFonts w:ascii="宋体" w:hAnsi="宋体"/>
          <w:snapToGrid w:val="0"/>
          <w:kern w:val="0"/>
        </w:rPr>
        <w:t xml:space="preserve">15.5  </w:t>
      </w:r>
      <w:r>
        <w:rPr>
          <w:rFonts w:hint="eastAsia" w:ascii="宋体" w:hAnsi="宋体"/>
          <w:snapToGrid w:val="0"/>
          <w:kern w:val="0"/>
        </w:rPr>
        <w:t>未按规定提交投标保证金的投标，将被视为无效投标。</w:t>
      </w:r>
    </w:p>
    <w:p w14:paraId="153E270B">
      <w:pPr>
        <w:adjustRightInd w:val="0"/>
        <w:spacing w:line="360" w:lineRule="auto"/>
        <w:rPr>
          <w:rFonts w:hint="eastAsia" w:ascii="宋体" w:hAnsi="宋体"/>
          <w:snapToGrid w:val="0"/>
          <w:kern w:val="0"/>
        </w:rPr>
      </w:pPr>
      <w:r>
        <w:rPr>
          <w:rFonts w:ascii="宋体" w:hAnsi="宋体"/>
          <w:snapToGrid w:val="0"/>
          <w:kern w:val="0"/>
        </w:rPr>
        <w:t xml:space="preserve">15.6 </w:t>
      </w:r>
      <w:r>
        <w:rPr>
          <w:rFonts w:hint="eastAsia" w:ascii="宋体" w:hAnsi="宋体"/>
          <w:snapToGrid w:val="0"/>
          <w:kern w:val="0"/>
        </w:rPr>
        <w:t xml:space="preserve"> 未中标的投标人的投标保证金，采购代理机构将在中标通知书发出且收到投标人的《投标保证金退还申请表》后5个工作日内退还。</w:t>
      </w:r>
    </w:p>
    <w:p w14:paraId="570550FC">
      <w:pPr>
        <w:adjustRightInd w:val="0"/>
        <w:spacing w:line="360" w:lineRule="auto"/>
        <w:rPr>
          <w:rFonts w:hint="eastAsia" w:ascii="宋体" w:hAnsi="宋体"/>
          <w:snapToGrid w:val="0"/>
          <w:kern w:val="0"/>
        </w:rPr>
      </w:pPr>
      <w:r>
        <w:rPr>
          <w:rFonts w:ascii="宋体" w:hAnsi="宋体"/>
          <w:snapToGrid w:val="0"/>
          <w:kern w:val="0"/>
        </w:rPr>
        <w:t xml:space="preserve">15.7 </w:t>
      </w:r>
      <w:r>
        <w:rPr>
          <w:rFonts w:hint="eastAsia" w:ascii="宋体" w:hAnsi="宋体"/>
          <w:snapToGrid w:val="0"/>
          <w:kern w:val="0"/>
        </w:rPr>
        <w:t xml:space="preserve"> 中标方的投标保证金，采购代理机构将在中标方签订合同并支付中标服务费后5个工作日内退还。</w:t>
      </w:r>
    </w:p>
    <w:p w14:paraId="7664720B">
      <w:pPr>
        <w:adjustRightInd w:val="0"/>
        <w:spacing w:line="360" w:lineRule="auto"/>
        <w:rPr>
          <w:rFonts w:hint="eastAsia" w:ascii="宋体" w:hAnsi="宋体"/>
          <w:snapToGrid w:val="0"/>
          <w:kern w:val="0"/>
        </w:rPr>
      </w:pPr>
      <w:r>
        <w:rPr>
          <w:rFonts w:hint="eastAsia" w:ascii="宋体" w:hAnsi="宋体"/>
          <w:snapToGrid w:val="0"/>
          <w:kern w:val="0"/>
        </w:rPr>
        <w:t>15.</w:t>
      </w:r>
      <w:r>
        <w:rPr>
          <w:rFonts w:ascii="宋体" w:hAnsi="宋体"/>
          <w:snapToGrid w:val="0"/>
          <w:kern w:val="0"/>
        </w:rPr>
        <w:t>8</w:t>
      </w:r>
      <w:r>
        <w:rPr>
          <w:rFonts w:hint="eastAsia" w:ascii="宋体" w:hAnsi="宋体"/>
          <w:snapToGrid w:val="0"/>
          <w:kern w:val="0"/>
        </w:rPr>
        <w:t xml:space="preserve">  发生以下情况投标保证金将被没收：</w:t>
      </w:r>
    </w:p>
    <w:p w14:paraId="2BD701A1">
      <w:pPr>
        <w:adjustRightInd w:val="0"/>
        <w:spacing w:line="360" w:lineRule="auto"/>
        <w:ind w:left="630" w:hanging="630" w:hangingChars="300"/>
        <w:rPr>
          <w:rFonts w:hint="eastAsia" w:ascii="宋体" w:hAnsi="宋体"/>
          <w:snapToGrid w:val="0"/>
          <w:kern w:val="0"/>
        </w:rPr>
      </w:pPr>
      <w:r>
        <w:rPr>
          <w:rFonts w:hint="eastAsia" w:ascii="宋体" w:hAnsi="宋体"/>
          <w:snapToGrid w:val="0"/>
          <w:kern w:val="0"/>
        </w:rPr>
        <w:t>（1） 已递交了投标保证金的投标人放弃投标，而没有在投标保证金递交截止时间前书面通知采购代理机构的；</w:t>
      </w:r>
    </w:p>
    <w:p w14:paraId="524FBC98">
      <w:pPr>
        <w:adjustRightInd w:val="0"/>
        <w:spacing w:line="360" w:lineRule="auto"/>
        <w:rPr>
          <w:rFonts w:hint="eastAsia" w:ascii="宋体" w:hAnsi="宋体"/>
          <w:snapToGrid w:val="0"/>
          <w:kern w:val="0"/>
        </w:rPr>
      </w:pPr>
      <w:r>
        <w:rPr>
          <w:rFonts w:hint="eastAsia" w:ascii="宋体" w:hAnsi="宋体"/>
          <w:snapToGrid w:val="0"/>
          <w:kern w:val="0"/>
        </w:rPr>
        <w:t>（2） 开标后投标人在投标有效期内撤回投标；</w:t>
      </w:r>
    </w:p>
    <w:p w14:paraId="2DF6E2AD">
      <w:pPr>
        <w:adjustRightInd w:val="0"/>
        <w:spacing w:line="360" w:lineRule="auto"/>
        <w:rPr>
          <w:rFonts w:hint="eastAsia" w:ascii="宋体" w:hAnsi="宋体"/>
          <w:snapToGrid w:val="0"/>
          <w:kern w:val="0"/>
        </w:rPr>
      </w:pPr>
      <w:r>
        <w:rPr>
          <w:rFonts w:hint="eastAsia" w:ascii="宋体" w:hAnsi="宋体"/>
          <w:snapToGrid w:val="0"/>
          <w:kern w:val="0"/>
        </w:rPr>
        <w:t>（3） 投标人串通投标或者以其他弄虚作假方式投标；</w:t>
      </w:r>
    </w:p>
    <w:p w14:paraId="629D1418">
      <w:pPr>
        <w:adjustRightInd w:val="0"/>
        <w:spacing w:line="360" w:lineRule="auto"/>
        <w:rPr>
          <w:rFonts w:hint="eastAsia" w:ascii="宋体" w:hAnsi="宋体"/>
          <w:snapToGrid w:val="0"/>
          <w:kern w:val="0"/>
        </w:rPr>
      </w:pPr>
      <w:r>
        <w:rPr>
          <w:rFonts w:hint="eastAsia" w:ascii="宋体" w:hAnsi="宋体"/>
          <w:snapToGrid w:val="0"/>
          <w:kern w:val="0"/>
        </w:rPr>
        <w:t>（4） 如果中标方未能做到：</w:t>
      </w:r>
    </w:p>
    <w:p w14:paraId="78D7CFE3">
      <w:pPr>
        <w:adjustRightInd w:val="0"/>
        <w:spacing w:line="360" w:lineRule="auto"/>
        <w:ind w:firstLine="630" w:firstLineChars="300"/>
        <w:rPr>
          <w:rFonts w:hint="eastAsia" w:ascii="宋体" w:hAnsi="宋体"/>
          <w:snapToGrid w:val="0"/>
          <w:kern w:val="0"/>
        </w:rPr>
      </w:pPr>
      <w:r>
        <w:rPr>
          <w:rFonts w:hint="eastAsia" w:ascii="宋体" w:hAnsi="宋体"/>
          <w:snapToGrid w:val="0"/>
          <w:kern w:val="0"/>
        </w:rPr>
        <w:t>按本须知第32条规定签订合同；或</w:t>
      </w:r>
    </w:p>
    <w:p w14:paraId="2349F488">
      <w:pPr>
        <w:adjustRightInd w:val="0"/>
        <w:spacing w:line="360" w:lineRule="auto"/>
        <w:ind w:firstLine="630" w:firstLineChars="300"/>
        <w:rPr>
          <w:rFonts w:hint="eastAsia" w:ascii="宋体" w:hAnsi="宋体"/>
          <w:snapToGrid w:val="0"/>
          <w:kern w:val="0"/>
        </w:rPr>
      </w:pPr>
      <w:r>
        <w:rPr>
          <w:rFonts w:hint="eastAsia" w:ascii="宋体" w:hAnsi="宋体"/>
          <w:snapToGrid w:val="0"/>
          <w:kern w:val="0"/>
        </w:rPr>
        <w:t>按本须知第33条规定提供履约保证金；或</w:t>
      </w:r>
    </w:p>
    <w:p w14:paraId="448D73C6">
      <w:pPr>
        <w:adjustRightInd w:val="0"/>
        <w:spacing w:line="360" w:lineRule="auto"/>
        <w:ind w:firstLine="630" w:firstLineChars="300"/>
        <w:rPr>
          <w:rFonts w:hint="eastAsia" w:ascii="宋体" w:hAnsi="宋体"/>
          <w:snapToGrid w:val="0"/>
          <w:kern w:val="0"/>
        </w:rPr>
      </w:pPr>
      <w:r>
        <w:rPr>
          <w:rFonts w:hint="eastAsia" w:ascii="宋体" w:hAnsi="宋体"/>
          <w:snapToGrid w:val="0"/>
          <w:kern w:val="0"/>
        </w:rPr>
        <w:t>按本须知第34条规定缴纳中标服务费。</w:t>
      </w:r>
    </w:p>
    <w:p w14:paraId="4AD5BF2A">
      <w:pPr>
        <w:adjustRightInd w:val="0"/>
        <w:spacing w:line="360" w:lineRule="auto"/>
        <w:rPr>
          <w:rFonts w:hint="eastAsia" w:ascii="宋体" w:hAnsi="宋体"/>
          <w:snapToGrid w:val="0"/>
          <w:kern w:val="0"/>
        </w:rPr>
      </w:pPr>
      <w:r>
        <w:rPr>
          <w:rFonts w:hint="eastAsia" w:ascii="宋体" w:hAnsi="宋体"/>
          <w:snapToGrid w:val="0"/>
          <w:kern w:val="0"/>
        </w:rPr>
        <w:t>（5） 法律法规规定的其它情况。</w:t>
      </w:r>
    </w:p>
    <w:p w14:paraId="170BF37F">
      <w:pPr>
        <w:tabs>
          <w:tab w:val="left" w:pos="330"/>
        </w:tabs>
        <w:spacing w:line="360" w:lineRule="auto"/>
        <w:rPr>
          <w:rFonts w:hint="eastAsia" w:ascii="宋体" w:hAnsi="宋体"/>
          <w:b/>
        </w:rPr>
      </w:pPr>
      <w:r>
        <w:rPr>
          <w:rFonts w:hint="eastAsia" w:ascii="宋体" w:hAnsi="宋体"/>
          <w:b/>
        </w:rPr>
        <w:t>16. 投标预备会（</w:t>
      </w:r>
      <w:r>
        <w:rPr>
          <w:rFonts w:hint="eastAsia" w:ascii="宋体" w:hAnsi="宋体"/>
          <w:b/>
          <w:snapToGrid w:val="0"/>
          <w:kern w:val="0"/>
        </w:rPr>
        <w:t>答疑会）</w:t>
      </w:r>
    </w:p>
    <w:p w14:paraId="1DCD326D">
      <w:pPr>
        <w:adjustRightInd w:val="0"/>
        <w:spacing w:line="360" w:lineRule="auto"/>
        <w:rPr>
          <w:rFonts w:hint="eastAsia" w:ascii="宋体" w:hAnsi="宋体"/>
          <w:snapToGrid w:val="0"/>
          <w:kern w:val="0"/>
        </w:rPr>
      </w:pPr>
      <w:r>
        <w:rPr>
          <w:rFonts w:hint="eastAsia" w:ascii="宋体" w:hAnsi="宋体"/>
          <w:snapToGrid w:val="0"/>
          <w:kern w:val="0"/>
        </w:rPr>
        <w:t>16.1  投标预备会（答疑会），如</w:t>
      </w:r>
      <w:r>
        <w:rPr>
          <w:rFonts w:hint="eastAsia" w:ascii="宋体" w:hAnsi="宋体" w:cs="宋体"/>
          <w:bCs/>
          <w:snapToGrid w:val="0"/>
          <w:kern w:val="0"/>
        </w:rPr>
        <w:t>采购代理机构</w:t>
      </w:r>
      <w:r>
        <w:rPr>
          <w:rFonts w:hint="eastAsia" w:ascii="宋体" w:hAnsi="宋体"/>
          <w:snapToGrid w:val="0"/>
          <w:kern w:val="0"/>
        </w:rPr>
        <w:t>认为有必要召开投标预备会，投标人应按照前附表第10项规定的或</w:t>
      </w:r>
      <w:r>
        <w:rPr>
          <w:rFonts w:hint="eastAsia" w:ascii="宋体" w:hAnsi="宋体" w:cs="宋体"/>
          <w:bCs/>
          <w:snapToGrid w:val="0"/>
          <w:kern w:val="0"/>
        </w:rPr>
        <w:t>采购代理机构</w:t>
      </w:r>
      <w:r>
        <w:rPr>
          <w:rFonts w:hint="eastAsia" w:ascii="宋体" w:hAnsi="宋体"/>
          <w:snapToGrid w:val="0"/>
          <w:kern w:val="0"/>
        </w:rPr>
        <w:t>另行书面通知的时间（招标文件提供期限截止后）和地点，派出代表出席</w:t>
      </w:r>
      <w:r>
        <w:rPr>
          <w:rFonts w:hint="eastAsia" w:ascii="宋体" w:hAnsi="宋体" w:cs="宋体"/>
          <w:bCs/>
          <w:snapToGrid w:val="0"/>
          <w:kern w:val="0"/>
        </w:rPr>
        <w:t>采购代理机构</w:t>
      </w:r>
      <w:r>
        <w:rPr>
          <w:rFonts w:hint="eastAsia" w:ascii="宋体" w:hAnsi="宋体"/>
          <w:snapToGrid w:val="0"/>
          <w:kern w:val="0"/>
        </w:rPr>
        <w:t>主持的投标预备会。</w:t>
      </w:r>
    </w:p>
    <w:p w14:paraId="1D469410">
      <w:pPr>
        <w:adjustRightInd w:val="0"/>
        <w:spacing w:line="360" w:lineRule="auto"/>
        <w:rPr>
          <w:rFonts w:hint="eastAsia" w:ascii="宋体" w:hAnsi="宋体"/>
          <w:snapToGrid w:val="0"/>
          <w:kern w:val="0"/>
        </w:rPr>
      </w:pPr>
      <w:r>
        <w:rPr>
          <w:rFonts w:hint="eastAsia" w:ascii="宋体" w:hAnsi="宋体"/>
          <w:snapToGrid w:val="0"/>
          <w:kern w:val="0"/>
        </w:rPr>
        <w:t xml:space="preserve">16.2  投标预备会的目的是澄清、解答投标人在查阅招标文件后和现场踏勘中可能提出的任何方面的问题。 </w:t>
      </w:r>
    </w:p>
    <w:p w14:paraId="409BFFE5">
      <w:pPr>
        <w:adjustRightInd w:val="0"/>
        <w:spacing w:line="360" w:lineRule="auto"/>
        <w:rPr>
          <w:rFonts w:hint="eastAsia" w:ascii="宋体" w:hAnsi="宋体"/>
          <w:snapToGrid w:val="0"/>
          <w:kern w:val="0"/>
        </w:rPr>
      </w:pPr>
      <w:r>
        <w:rPr>
          <w:rFonts w:hint="eastAsia" w:ascii="宋体" w:hAnsi="宋体"/>
          <w:snapToGrid w:val="0"/>
          <w:kern w:val="0"/>
        </w:rPr>
        <w:t>16.3  投标人提出的与投标有关的任何</w:t>
      </w:r>
      <w:r>
        <w:rPr>
          <w:rFonts w:hint="eastAsia" w:ascii="宋体" w:hAnsi="宋体" w:cs="宋体"/>
          <w:bCs/>
          <w:snapToGrid w:val="0"/>
          <w:kern w:val="0"/>
        </w:rPr>
        <w:t>招标</w:t>
      </w:r>
      <w:r>
        <w:rPr>
          <w:rFonts w:hint="eastAsia" w:ascii="宋体" w:hAnsi="宋体"/>
          <w:snapToGrid w:val="0"/>
          <w:kern w:val="0"/>
        </w:rPr>
        <w:t>问题须以书面形式给</w:t>
      </w:r>
      <w:r>
        <w:rPr>
          <w:rFonts w:hint="eastAsia" w:ascii="宋体" w:hAnsi="宋体" w:cs="宋体"/>
          <w:bCs/>
          <w:snapToGrid w:val="0"/>
          <w:kern w:val="0"/>
        </w:rPr>
        <w:t>采购代理机构</w:t>
      </w:r>
      <w:r>
        <w:rPr>
          <w:rFonts w:hint="eastAsia" w:ascii="宋体" w:hAnsi="宋体"/>
          <w:snapToGrid w:val="0"/>
          <w:kern w:val="0"/>
        </w:rPr>
        <w:t>。在投标预备会上，</w:t>
      </w:r>
      <w:r>
        <w:rPr>
          <w:rFonts w:hint="eastAsia" w:ascii="宋体" w:hAnsi="宋体" w:cs="宋体"/>
          <w:bCs/>
          <w:snapToGrid w:val="0"/>
          <w:kern w:val="0"/>
        </w:rPr>
        <w:t>采购代理机构</w:t>
      </w:r>
      <w:r>
        <w:rPr>
          <w:rFonts w:hint="eastAsia" w:ascii="宋体" w:hAnsi="宋体"/>
          <w:snapToGrid w:val="0"/>
          <w:kern w:val="0"/>
        </w:rPr>
        <w:t>将做出澄清和解答。</w:t>
      </w:r>
    </w:p>
    <w:p w14:paraId="4998779B">
      <w:pPr>
        <w:adjustRightInd w:val="0"/>
        <w:spacing w:line="360" w:lineRule="auto"/>
        <w:rPr>
          <w:rFonts w:hint="eastAsia" w:ascii="宋体" w:hAnsi="宋体"/>
          <w:snapToGrid w:val="0"/>
          <w:kern w:val="0"/>
        </w:rPr>
      </w:pPr>
      <w:r>
        <w:rPr>
          <w:rFonts w:hint="eastAsia" w:ascii="宋体" w:hAnsi="宋体"/>
          <w:snapToGrid w:val="0"/>
          <w:kern w:val="0"/>
        </w:rPr>
        <w:t xml:space="preserve">16.4  </w:t>
      </w:r>
      <w:r>
        <w:rPr>
          <w:rFonts w:hint="eastAsia" w:ascii="宋体" w:hAnsi="宋体" w:cs="宋体"/>
          <w:bCs/>
          <w:snapToGrid w:val="0"/>
          <w:kern w:val="0"/>
        </w:rPr>
        <w:t>采购代理机构</w:t>
      </w:r>
      <w:r>
        <w:rPr>
          <w:rFonts w:hint="eastAsia" w:ascii="宋体" w:hAnsi="宋体"/>
          <w:snapToGrid w:val="0"/>
          <w:kern w:val="0"/>
        </w:rPr>
        <w:t>在投标预备会上所做出的澄清和解答，以书面答复为准，投标人在收到投标答疑纪要时应以书面形式予以确认。答疑纪要的有效性规定按照本须知第8</w:t>
      </w:r>
      <w:r>
        <w:rPr>
          <w:rFonts w:ascii="宋体" w:hAnsi="宋体"/>
          <w:snapToGrid w:val="0"/>
          <w:kern w:val="0"/>
        </w:rPr>
        <w:t>.</w:t>
      </w:r>
      <w:r>
        <w:rPr>
          <w:rFonts w:hint="eastAsia" w:ascii="宋体" w:hAnsi="宋体"/>
          <w:snapToGrid w:val="0"/>
          <w:kern w:val="0"/>
        </w:rPr>
        <w:t>2、8</w:t>
      </w:r>
      <w:r>
        <w:rPr>
          <w:rFonts w:ascii="宋体" w:hAnsi="宋体"/>
          <w:snapToGrid w:val="0"/>
          <w:kern w:val="0"/>
        </w:rPr>
        <w:t>.4</w:t>
      </w:r>
      <w:r>
        <w:rPr>
          <w:rFonts w:hint="eastAsia" w:ascii="宋体" w:hAnsi="宋体"/>
          <w:snapToGrid w:val="0"/>
          <w:kern w:val="0"/>
        </w:rPr>
        <w:t>款规定执行。</w:t>
      </w:r>
    </w:p>
    <w:p w14:paraId="6A64FFD8">
      <w:pPr>
        <w:adjustRightInd w:val="0"/>
        <w:spacing w:line="360" w:lineRule="auto"/>
        <w:rPr>
          <w:rFonts w:hint="eastAsia" w:ascii="宋体" w:hAnsi="宋体"/>
          <w:snapToGrid w:val="0"/>
          <w:kern w:val="0"/>
        </w:rPr>
      </w:pPr>
      <w:r>
        <w:rPr>
          <w:rFonts w:hint="eastAsia" w:ascii="宋体" w:hAnsi="宋体"/>
          <w:snapToGrid w:val="0"/>
          <w:kern w:val="0"/>
        </w:rPr>
        <w:t>16.5  未出席投标预备会不作为否定投标人资格的理由。</w:t>
      </w:r>
    </w:p>
    <w:p w14:paraId="551CEB9D">
      <w:pPr>
        <w:adjustRightInd w:val="0"/>
        <w:spacing w:line="360" w:lineRule="auto"/>
        <w:rPr>
          <w:rFonts w:hint="eastAsia" w:ascii="宋体" w:hAnsi="宋体"/>
          <w:b/>
          <w:snapToGrid w:val="0"/>
          <w:kern w:val="0"/>
        </w:rPr>
      </w:pPr>
      <w:r>
        <w:rPr>
          <w:rFonts w:ascii="宋体" w:hAnsi="宋体"/>
          <w:b/>
          <w:snapToGrid w:val="0"/>
          <w:kern w:val="0"/>
        </w:rPr>
        <w:t xml:space="preserve">17. </w:t>
      </w:r>
      <w:r>
        <w:rPr>
          <w:rFonts w:hint="eastAsia" w:ascii="宋体" w:hAnsi="宋体"/>
          <w:b/>
          <w:snapToGrid w:val="0"/>
          <w:kern w:val="0"/>
        </w:rPr>
        <w:t>投标文件的数量和签署</w:t>
      </w:r>
    </w:p>
    <w:p w14:paraId="6B5AA003">
      <w:pPr>
        <w:adjustRightInd w:val="0"/>
        <w:spacing w:line="360" w:lineRule="auto"/>
        <w:rPr>
          <w:rFonts w:hint="eastAsia" w:ascii="宋体" w:hAnsi="宋体"/>
          <w:snapToGrid w:val="0"/>
          <w:kern w:val="0"/>
        </w:rPr>
      </w:pPr>
      <w:r>
        <w:rPr>
          <w:rFonts w:ascii="宋体" w:hAnsi="宋体"/>
          <w:snapToGrid w:val="0"/>
          <w:kern w:val="0"/>
        </w:rPr>
        <w:t xml:space="preserve">17.1  </w:t>
      </w:r>
      <w:r>
        <w:rPr>
          <w:rFonts w:hint="eastAsia" w:ascii="宋体" w:hAnsi="宋体"/>
          <w:snapToGrid w:val="0"/>
          <w:kern w:val="0"/>
        </w:rPr>
        <w:t xml:space="preserve">投标文件数量按前附表第11项所述。 </w:t>
      </w:r>
    </w:p>
    <w:p w14:paraId="02A78112">
      <w:pPr>
        <w:adjustRightInd w:val="0"/>
        <w:spacing w:line="360" w:lineRule="auto"/>
        <w:rPr>
          <w:rFonts w:hint="eastAsia" w:ascii="宋体" w:hAnsi="宋体"/>
          <w:snapToGrid w:val="0"/>
          <w:kern w:val="0"/>
        </w:rPr>
      </w:pPr>
      <w:r>
        <w:rPr>
          <w:rFonts w:ascii="宋体" w:hAnsi="宋体"/>
          <w:snapToGrid w:val="0"/>
          <w:kern w:val="0"/>
        </w:rPr>
        <w:t xml:space="preserve">17.2  </w:t>
      </w:r>
      <w:r>
        <w:rPr>
          <w:rFonts w:hint="eastAsia" w:ascii="宋体" w:hAnsi="宋体"/>
          <w:snapToGrid w:val="0"/>
          <w:kern w:val="0"/>
        </w:rPr>
        <w:t>为了便于投标文件保存，需提交一份电子投标文件（备份光盘或U盘）。</w:t>
      </w:r>
    </w:p>
    <w:p w14:paraId="4341E893">
      <w:pPr>
        <w:adjustRightInd w:val="0"/>
        <w:spacing w:line="360" w:lineRule="auto"/>
        <w:rPr>
          <w:rFonts w:hint="eastAsia" w:ascii="宋体" w:hAnsi="宋体"/>
          <w:snapToGrid w:val="0"/>
          <w:kern w:val="0"/>
        </w:rPr>
      </w:pPr>
      <w:r>
        <w:rPr>
          <w:rFonts w:ascii="宋体" w:hAnsi="宋体"/>
          <w:snapToGrid w:val="0"/>
          <w:kern w:val="0"/>
        </w:rPr>
        <w:t>17.</w:t>
      </w:r>
      <w:r>
        <w:rPr>
          <w:rFonts w:hint="eastAsia" w:ascii="宋体" w:hAnsi="宋体"/>
          <w:snapToGrid w:val="0"/>
          <w:kern w:val="0"/>
        </w:rPr>
        <w:t>3 投标文件正本及开标一览表须打印，并经法定代表人或其授权代表签字和盖章，投标文件的副本可采用正本复印件。</w:t>
      </w:r>
    </w:p>
    <w:p w14:paraId="53F61B87">
      <w:pPr>
        <w:adjustRightInd w:val="0"/>
        <w:spacing w:line="360" w:lineRule="auto"/>
        <w:rPr>
          <w:rFonts w:hint="eastAsia" w:ascii="宋体" w:hAnsi="宋体"/>
          <w:snapToGrid w:val="0"/>
          <w:kern w:val="0"/>
        </w:rPr>
      </w:pPr>
      <w:r>
        <w:rPr>
          <w:rFonts w:ascii="宋体" w:hAnsi="宋体"/>
          <w:snapToGrid w:val="0"/>
          <w:kern w:val="0"/>
        </w:rPr>
        <w:t>17.</w:t>
      </w:r>
      <w:r>
        <w:rPr>
          <w:rFonts w:hint="eastAsia" w:ascii="宋体" w:hAnsi="宋体"/>
          <w:snapToGrid w:val="0"/>
          <w:kern w:val="0"/>
        </w:rPr>
        <w:t>4除投标人对错处做必要修改外，投标文件中不许有加行、涂抹或改写，如有修改遗漏处，必须由投标人法定代表人或其授权代表签字和盖章。</w:t>
      </w:r>
    </w:p>
    <w:p w14:paraId="5B8C60AB">
      <w:pPr>
        <w:adjustRightInd w:val="0"/>
        <w:spacing w:line="360" w:lineRule="auto"/>
        <w:rPr>
          <w:rFonts w:hint="eastAsia" w:ascii="宋体" w:hAnsi="宋体"/>
          <w:snapToGrid w:val="0"/>
          <w:kern w:val="0"/>
        </w:rPr>
      </w:pPr>
      <w:r>
        <w:rPr>
          <w:rFonts w:ascii="宋体" w:hAnsi="宋体"/>
          <w:snapToGrid w:val="0"/>
          <w:kern w:val="0"/>
        </w:rPr>
        <w:t>17.</w:t>
      </w:r>
      <w:r>
        <w:rPr>
          <w:rFonts w:hint="eastAsia" w:ascii="宋体" w:hAnsi="宋体"/>
          <w:snapToGrid w:val="0"/>
          <w:kern w:val="0"/>
        </w:rPr>
        <w:t>5电报、电话、传真形式的投标概不接受。</w:t>
      </w:r>
    </w:p>
    <w:p w14:paraId="2D8813A7">
      <w:pPr>
        <w:adjustRightInd w:val="0"/>
        <w:spacing w:line="360" w:lineRule="auto"/>
        <w:rPr>
          <w:rFonts w:hint="eastAsia" w:ascii="宋体" w:hAnsi="宋体"/>
          <w:snapToGrid w:val="0"/>
          <w:kern w:val="0"/>
        </w:rPr>
      </w:pPr>
      <w:r>
        <w:rPr>
          <w:rFonts w:hint="eastAsia" w:ascii="宋体" w:hAnsi="宋体"/>
          <w:snapToGrid w:val="0"/>
          <w:kern w:val="0"/>
        </w:rPr>
        <w:t xml:space="preserve">17.6  投标文件必须标注页码并装订成册。 </w:t>
      </w:r>
    </w:p>
    <w:p w14:paraId="251AF295">
      <w:pPr>
        <w:adjustRightInd w:val="0"/>
        <w:spacing w:line="360" w:lineRule="auto"/>
        <w:rPr>
          <w:rFonts w:hint="eastAsia" w:ascii="宋体" w:hAnsi="宋体"/>
          <w:snapToGrid w:val="0"/>
          <w:kern w:val="0"/>
        </w:rPr>
      </w:pPr>
    </w:p>
    <w:p w14:paraId="342A034A">
      <w:pPr>
        <w:pStyle w:val="2"/>
        <w:spacing w:before="0" w:after="0"/>
      </w:pPr>
      <w:bookmarkStart w:id="30" w:name="q7"/>
      <w:bookmarkEnd w:id="30"/>
      <w:bookmarkStart w:id="31" w:name="_Toc135293173"/>
      <w:r>
        <w:rPr>
          <w:rFonts w:hint="eastAsia"/>
        </w:rPr>
        <w:t>四、投标文件的递交</w:t>
      </w:r>
      <w:bookmarkEnd w:id="31"/>
    </w:p>
    <w:p w14:paraId="6C451281">
      <w:pPr>
        <w:adjustRightInd w:val="0"/>
        <w:spacing w:line="360" w:lineRule="auto"/>
        <w:rPr>
          <w:rFonts w:hint="eastAsia" w:ascii="宋体" w:hAnsi="宋体"/>
          <w:b/>
          <w:snapToGrid w:val="0"/>
          <w:kern w:val="0"/>
        </w:rPr>
      </w:pPr>
      <w:r>
        <w:rPr>
          <w:rFonts w:hint="eastAsia" w:ascii="宋体" w:hAnsi="宋体"/>
          <w:b/>
          <w:snapToGrid w:val="0"/>
          <w:kern w:val="0"/>
        </w:rPr>
        <w:t>18.投标文件的密封和标记</w:t>
      </w:r>
    </w:p>
    <w:p w14:paraId="275FF11D">
      <w:pPr>
        <w:adjustRightInd w:val="0"/>
        <w:spacing w:line="360" w:lineRule="auto"/>
        <w:rPr>
          <w:rFonts w:hint="eastAsia" w:ascii="宋体" w:hAnsi="宋体"/>
          <w:snapToGrid w:val="0"/>
          <w:kern w:val="0"/>
        </w:rPr>
      </w:pPr>
      <w:r>
        <w:rPr>
          <w:rFonts w:hint="eastAsia" w:ascii="宋体" w:hAnsi="宋体"/>
          <w:snapToGrid w:val="0"/>
          <w:kern w:val="0"/>
        </w:rPr>
        <w:t>18.1 须在每一份投标文件封面上明确注明“正本”或“副本”字样。一旦正本和副本有差异，以正本为准。</w:t>
      </w:r>
    </w:p>
    <w:p w14:paraId="581205B9">
      <w:pPr>
        <w:adjustRightInd w:val="0"/>
        <w:spacing w:line="360" w:lineRule="auto"/>
        <w:rPr>
          <w:rFonts w:hint="eastAsia" w:ascii="宋体" w:hAnsi="宋体"/>
          <w:snapToGrid w:val="0"/>
          <w:kern w:val="0"/>
        </w:rPr>
      </w:pPr>
      <w:r>
        <w:rPr>
          <w:rFonts w:hint="eastAsia" w:ascii="宋体" w:hAnsi="宋体"/>
          <w:snapToGrid w:val="0"/>
          <w:kern w:val="0"/>
        </w:rPr>
        <w:t xml:space="preserve">18.2  </w:t>
      </w:r>
      <w:r>
        <w:rPr>
          <w:rFonts w:hint="eastAsia"/>
          <w:snapToGrid w:val="0"/>
          <w:kern w:val="0"/>
        </w:rPr>
        <w:t>投标人应将投标文件备份文件光盘密封于一信封，</w:t>
      </w:r>
      <w:r>
        <w:rPr>
          <w:rFonts w:hint="eastAsia" w:ascii="宋体" w:hAnsi="宋体"/>
          <w:snapToGrid w:val="0"/>
          <w:kern w:val="0"/>
        </w:rPr>
        <w:t>在信封上注明“备份光盘（或U盘）”。</w:t>
      </w:r>
    </w:p>
    <w:p w14:paraId="774C2BB7">
      <w:pPr>
        <w:adjustRightInd w:val="0"/>
        <w:spacing w:line="360" w:lineRule="auto"/>
        <w:rPr>
          <w:rFonts w:hint="eastAsia" w:ascii="宋体" w:hAnsi="宋体"/>
          <w:snapToGrid w:val="0"/>
          <w:kern w:val="0"/>
        </w:rPr>
      </w:pPr>
      <w:r>
        <w:rPr>
          <w:rFonts w:hint="eastAsia" w:ascii="宋体" w:hAnsi="宋体"/>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宋体" w:hAnsi="宋体"/>
          <w:snapToGrid w:val="0"/>
          <w:kern w:val="0"/>
        </w:rPr>
        <w:t>：</w:t>
      </w:r>
    </w:p>
    <w:p w14:paraId="00DDAC52">
      <w:pPr>
        <w:adjustRightInd w:val="0"/>
        <w:spacing w:line="360" w:lineRule="auto"/>
        <w:rPr>
          <w:rFonts w:hint="eastAsia" w:ascii="宋体" w:hAnsi="宋体"/>
          <w:snapToGrid w:val="0"/>
          <w:kern w:val="0"/>
        </w:rPr>
      </w:pPr>
      <w:r>
        <w:rPr>
          <w:rFonts w:hint="eastAsia" w:ascii="宋体" w:hAnsi="宋体"/>
          <w:snapToGrid w:val="0"/>
          <w:kern w:val="0"/>
        </w:rPr>
        <w:t>(1) 写明</w:t>
      </w:r>
      <w:r>
        <w:rPr>
          <w:rFonts w:hint="eastAsia" w:ascii="宋体" w:hAnsi="宋体"/>
          <w:bCs/>
          <w:snapToGrid w:val="0"/>
          <w:kern w:val="0"/>
        </w:rPr>
        <w:t>采购代理机构</w:t>
      </w:r>
      <w:r>
        <w:rPr>
          <w:rFonts w:hint="eastAsia" w:ascii="宋体" w:hAnsi="宋体"/>
          <w:snapToGrid w:val="0"/>
          <w:kern w:val="0"/>
        </w:rPr>
        <w:t>名称；</w:t>
      </w:r>
    </w:p>
    <w:p w14:paraId="78206DC9">
      <w:pPr>
        <w:adjustRightInd w:val="0"/>
        <w:spacing w:line="360" w:lineRule="auto"/>
        <w:rPr>
          <w:rFonts w:hint="eastAsia" w:ascii="宋体" w:hAnsi="宋体"/>
          <w:snapToGrid w:val="0"/>
          <w:kern w:val="0"/>
        </w:rPr>
      </w:pPr>
      <w:r>
        <w:rPr>
          <w:rFonts w:hint="eastAsia" w:ascii="宋体" w:hAnsi="宋体"/>
          <w:snapToGrid w:val="0"/>
          <w:kern w:val="0"/>
        </w:rPr>
        <w:t>(2) 注明下列识别标志：</w:t>
      </w:r>
    </w:p>
    <w:p w14:paraId="1CC25C36">
      <w:pPr>
        <w:adjustRightInd w:val="0"/>
        <w:spacing w:line="360" w:lineRule="auto"/>
        <w:rPr>
          <w:rFonts w:hint="eastAsia" w:ascii="宋体" w:hAnsi="宋体"/>
          <w:snapToGrid w:val="0"/>
          <w:kern w:val="0"/>
        </w:rPr>
      </w:pPr>
      <w:r>
        <w:rPr>
          <w:rFonts w:hint="eastAsia" w:ascii="宋体" w:hAnsi="宋体"/>
          <w:snapToGrid w:val="0"/>
          <w:kern w:val="0"/>
        </w:rPr>
        <w:t>a.  项目编号；</w:t>
      </w:r>
    </w:p>
    <w:p w14:paraId="5C4CF6BE">
      <w:pPr>
        <w:adjustRightInd w:val="0"/>
        <w:spacing w:line="360" w:lineRule="auto"/>
        <w:rPr>
          <w:rFonts w:hint="eastAsia" w:ascii="宋体" w:hAnsi="宋体"/>
          <w:snapToGrid w:val="0"/>
          <w:kern w:val="0"/>
        </w:rPr>
      </w:pPr>
      <w:r>
        <w:rPr>
          <w:rFonts w:hint="eastAsia" w:ascii="宋体" w:hAnsi="宋体"/>
          <w:snapToGrid w:val="0"/>
          <w:kern w:val="0"/>
        </w:rPr>
        <w:t>b.  项目名称；</w:t>
      </w:r>
    </w:p>
    <w:p w14:paraId="3139F8DB">
      <w:pPr>
        <w:adjustRightInd w:val="0"/>
        <w:spacing w:line="360" w:lineRule="auto"/>
        <w:rPr>
          <w:rFonts w:hint="eastAsia" w:ascii="宋体" w:hAnsi="宋体"/>
          <w:snapToGrid w:val="0"/>
          <w:kern w:val="0"/>
        </w:rPr>
      </w:pPr>
      <w:r>
        <w:rPr>
          <w:rFonts w:hint="eastAsia" w:ascii="宋体" w:hAnsi="宋体"/>
          <w:snapToGrid w:val="0"/>
          <w:kern w:val="0"/>
        </w:rPr>
        <w:t>c.  投标人名称；</w:t>
      </w:r>
    </w:p>
    <w:p w14:paraId="5CC3D6FC">
      <w:pPr>
        <w:adjustRightInd w:val="0"/>
        <w:spacing w:line="360" w:lineRule="auto"/>
        <w:rPr>
          <w:rFonts w:hint="eastAsia" w:ascii="宋体" w:hAnsi="宋体"/>
          <w:snapToGrid w:val="0"/>
          <w:kern w:val="0"/>
        </w:rPr>
      </w:pPr>
      <w:r>
        <w:rPr>
          <w:rFonts w:hint="eastAsia" w:ascii="宋体" w:hAnsi="宋体"/>
          <w:snapToGrid w:val="0"/>
          <w:kern w:val="0"/>
        </w:rPr>
        <w:t>d.  注明：“投标文件正本、副本和备份光盘（或U盘）”；</w:t>
      </w:r>
    </w:p>
    <w:p w14:paraId="2D5238E8">
      <w:pPr>
        <w:adjustRightInd w:val="0"/>
        <w:spacing w:line="360" w:lineRule="auto"/>
        <w:rPr>
          <w:rFonts w:hint="eastAsia" w:ascii="宋体" w:hAnsi="宋体"/>
          <w:snapToGrid w:val="0"/>
          <w:kern w:val="0"/>
        </w:rPr>
      </w:pPr>
      <w:r>
        <w:rPr>
          <w:rFonts w:hint="eastAsia" w:ascii="宋体" w:hAnsi="宋体"/>
          <w:snapToGrid w:val="0"/>
          <w:kern w:val="0"/>
        </w:rPr>
        <w:t>e.  年月日时分（开标时间）前不得开封。</w:t>
      </w:r>
    </w:p>
    <w:p w14:paraId="586F2072">
      <w:pPr>
        <w:adjustRightInd w:val="0"/>
        <w:spacing w:line="360" w:lineRule="auto"/>
        <w:rPr>
          <w:rFonts w:hint="eastAsia" w:ascii="宋体" w:hAnsi="宋体"/>
          <w:snapToGrid w:val="0"/>
          <w:kern w:val="0"/>
        </w:rPr>
      </w:pPr>
      <w:r>
        <w:rPr>
          <w:rFonts w:hint="eastAsia" w:ascii="宋体" w:hAnsi="宋体"/>
          <w:snapToGrid w:val="0"/>
          <w:kern w:val="0"/>
        </w:rPr>
        <w:t>18.4投标人应将“法定代表人（负责人）证明书、法定代表人（负责人）授权委托书”和“开标一览表”单独密封于一信封，在递交投标文件时单独交予</w:t>
      </w:r>
      <w:r>
        <w:rPr>
          <w:rFonts w:hint="eastAsia" w:ascii="宋体" w:hAnsi="宋体"/>
          <w:bCs/>
          <w:snapToGrid w:val="0"/>
          <w:kern w:val="0"/>
        </w:rPr>
        <w:t>采购代理机构</w:t>
      </w:r>
      <w:r>
        <w:rPr>
          <w:rFonts w:hint="eastAsia" w:ascii="宋体" w:hAnsi="宋体"/>
          <w:snapToGrid w:val="0"/>
          <w:kern w:val="0"/>
        </w:rPr>
        <w:t>，在信封上应：</w:t>
      </w:r>
    </w:p>
    <w:p w14:paraId="4618BF6C">
      <w:pPr>
        <w:adjustRightInd w:val="0"/>
        <w:spacing w:line="360" w:lineRule="auto"/>
        <w:rPr>
          <w:rFonts w:hint="eastAsia" w:ascii="宋体" w:hAnsi="宋体"/>
          <w:snapToGrid w:val="0"/>
          <w:kern w:val="0"/>
        </w:rPr>
      </w:pPr>
      <w:r>
        <w:rPr>
          <w:rFonts w:hint="eastAsia" w:ascii="宋体" w:hAnsi="宋体"/>
          <w:snapToGrid w:val="0"/>
          <w:kern w:val="0"/>
        </w:rPr>
        <w:t>(1)  写明</w:t>
      </w:r>
      <w:r>
        <w:rPr>
          <w:rFonts w:hint="eastAsia" w:ascii="宋体" w:hAnsi="宋体"/>
          <w:bCs/>
          <w:snapToGrid w:val="0"/>
          <w:kern w:val="0"/>
        </w:rPr>
        <w:t>采购代理机构</w:t>
      </w:r>
      <w:r>
        <w:rPr>
          <w:rFonts w:hint="eastAsia" w:ascii="宋体" w:hAnsi="宋体"/>
          <w:snapToGrid w:val="0"/>
          <w:kern w:val="0"/>
        </w:rPr>
        <w:t>名称；</w:t>
      </w:r>
    </w:p>
    <w:p w14:paraId="4EDA0E2D">
      <w:pPr>
        <w:adjustRightInd w:val="0"/>
        <w:spacing w:line="360" w:lineRule="auto"/>
        <w:rPr>
          <w:rFonts w:hint="eastAsia" w:ascii="宋体" w:hAnsi="宋体"/>
          <w:snapToGrid w:val="0"/>
          <w:kern w:val="0"/>
        </w:rPr>
      </w:pPr>
      <w:r>
        <w:rPr>
          <w:rFonts w:hint="eastAsia" w:ascii="宋体" w:hAnsi="宋体"/>
          <w:snapToGrid w:val="0"/>
          <w:kern w:val="0"/>
        </w:rPr>
        <w:t>(2)  注明下列识别标志：</w:t>
      </w:r>
    </w:p>
    <w:p w14:paraId="55CC132D">
      <w:pPr>
        <w:adjustRightInd w:val="0"/>
        <w:spacing w:line="360" w:lineRule="auto"/>
        <w:rPr>
          <w:rFonts w:hint="eastAsia" w:ascii="宋体" w:hAnsi="宋体"/>
          <w:snapToGrid w:val="0"/>
          <w:kern w:val="0"/>
        </w:rPr>
      </w:pPr>
      <w:r>
        <w:rPr>
          <w:rFonts w:hint="eastAsia" w:ascii="宋体" w:hAnsi="宋体"/>
          <w:snapToGrid w:val="0"/>
          <w:kern w:val="0"/>
        </w:rPr>
        <w:t>a.  项目编号；</w:t>
      </w:r>
    </w:p>
    <w:p w14:paraId="1304D4F4">
      <w:pPr>
        <w:adjustRightInd w:val="0"/>
        <w:spacing w:line="360" w:lineRule="auto"/>
        <w:rPr>
          <w:rFonts w:hint="eastAsia" w:ascii="宋体" w:hAnsi="宋体"/>
          <w:snapToGrid w:val="0"/>
          <w:kern w:val="0"/>
        </w:rPr>
      </w:pPr>
      <w:r>
        <w:rPr>
          <w:rFonts w:hint="eastAsia" w:ascii="宋体" w:hAnsi="宋体"/>
          <w:snapToGrid w:val="0"/>
          <w:kern w:val="0"/>
        </w:rPr>
        <w:t>b.  项目名称；</w:t>
      </w:r>
    </w:p>
    <w:p w14:paraId="5934E188">
      <w:pPr>
        <w:adjustRightInd w:val="0"/>
        <w:spacing w:line="360" w:lineRule="auto"/>
        <w:rPr>
          <w:rFonts w:hint="eastAsia" w:ascii="宋体" w:hAnsi="宋体"/>
          <w:snapToGrid w:val="0"/>
          <w:kern w:val="0"/>
        </w:rPr>
      </w:pPr>
      <w:r>
        <w:rPr>
          <w:rFonts w:hint="eastAsia" w:ascii="宋体" w:hAnsi="宋体"/>
          <w:snapToGrid w:val="0"/>
          <w:kern w:val="0"/>
        </w:rPr>
        <w:t>c.  投标人名称；</w:t>
      </w:r>
    </w:p>
    <w:p w14:paraId="4EF044EE">
      <w:pPr>
        <w:adjustRightInd w:val="0"/>
        <w:spacing w:line="360" w:lineRule="auto"/>
        <w:rPr>
          <w:rFonts w:hint="eastAsia" w:ascii="宋体" w:hAnsi="宋体"/>
          <w:snapToGrid w:val="0"/>
          <w:kern w:val="0"/>
        </w:rPr>
      </w:pPr>
      <w:r>
        <w:rPr>
          <w:rFonts w:hint="eastAsia" w:ascii="宋体" w:hAnsi="宋体"/>
          <w:snapToGrid w:val="0"/>
          <w:kern w:val="0"/>
        </w:rPr>
        <w:t>d.  注明：“开标一览表”和“法定代表人（负责人）证明书、法定代表人（负责人）授权委托书”；</w:t>
      </w:r>
    </w:p>
    <w:p w14:paraId="416D68FB">
      <w:pPr>
        <w:adjustRightInd w:val="0"/>
        <w:spacing w:line="360" w:lineRule="auto"/>
        <w:rPr>
          <w:rFonts w:hint="eastAsia" w:ascii="宋体" w:hAnsi="宋体"/>
          <w:snapToGrid w:val="0"/>
          <w:kern w:val="0"/>
        </w:rPr>
      </w:pPr>
      <w:r>
        <w:rPr>
          <w:rFonts w:hint="eastAsia" w:ascii="宋体" w:hAnsi="宋体"/>
          <w:snapToGrid w:val="0"/>
          <w:kern w:val="0"/>
        </w:rPr>
        <w:t>e.  年月日时分（开标时间）前不得开封。</w:t>
      </w:r>
    </w:p>
    <w:p w14:paraId="09F597FB">
      <w:pPr>
        <w:adjustRightInd w:val="0"/>
        <w:spacing w:line="360" w:lineRule="auto"/>
        <w:rPr>
          <w:rFonts w:hint="eastAsia" w:ascii="宋体" w:hAnsi="宋体"/>
          <w:snapToGrid w:val="0"/>
          <w:kern w:val="0"/>
        </w:rPr>
      </w:pPr>
      <w:r>
        <w:rPr>
          <w:rFonts w:hint="eastAsia" w:ascii="宋体" w:hAnsi="宋体"/>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2E095C9">
      <w:pPr>
        <w:adjustRightInd w:val="0"/>
        <w:spacing w:line="360" w:lineRule="auto"/>
        <w:rPr>
          <w:rFonts w:hint="eastAsia" w:ascii="宋体" w:hAnsi="宋体"/>
          <w:snapToGrid w:val="0"/>
          <w:kern w:val="0"/>
        </w:rPr>
      </w:pPr>
      <w:r>
        <w:rPr>
          <w:rFonts w:hint="eastAsia" w:ascii="宋体" w:hAnsi="宋体"/>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293B9F09">
      <w:pPr>
        <w:adjustRightInd w:val="0"/>
        <w:spacing w:line="360" w:lineRule="auto"/>
        <w:rPr>
          <w:rFonts w:hint="eastAsia" w:ascii="宋体" w:hAnsi="宋体"/>
          <w:snapToGrid w:val="0"/>
          <w:kern w:val="0"/>
        </w:rPr>
      </w:pPr>
      <w:r>
        <w:rPr>
          <w:rFonts w:hint="eastAsia" w:ascii="宋体" w:hAnsi="宋体"/>
          <w:snapToGrid w:val="0"/>
          <w:kern w:val="0"/>
        </w:rPr>
        <w:t>18.7  所有投标文件的密封袋的封口处应加盖投标人印章。</w:t>
      </w:r>
    </w:p>
    <w:p w14:paraId="048BEB72">
      <w:pPr>
        <w:adjustRightInd w:val="0"/>
        <w:spacing w:line="360" w:lineRule="auto"/>
        <w:rPr>
          <w:rFonts w:hint="eastAsia" w:ascii="宋体" w:hAnsi="宋体"/>
          <w:snapToGrid w:val="0"/>
          <w:kern w:val="0"/>
        </w:rPr>
      </w:pPr>
      <w:r>
        <w:rPr>
          <w:rFonts w:hint="eastAsia" w:ascii="宋体" w:hAnsi="宋体"/>
          <w:snapToGrid w:val="0"/>
          <w:kern w:val="0"/>
        </w:rPr>
        <w:t>18.8  投标人应按18.1～18.7中的规定进行密封和标记后，将投标文件按照前附表第12项中注明的地址送至采购代理机构。</w:t>
      </w:r>
    </w:p>
    <w:p w14:paraId="01F6FCB9">
      <w:pPr>
        <w:adjustRightInd w:val="0"/>
        <w:spacing w:line="360" w:lineRule="auto"/>
        <w:rPr>
          <w:rFonts w:hint="eastAsia" w:ascii="宋体" w:hAnsi="宋体"/>
          <w:snapToGrid w:val="0"/>
          <w:kern w:val="0"/>
        </w:rPr>
      </w:pPr>
      <w:r>
        <w:rPr>
          <w:rFonts w:hint="eastAsia" w:ascii="宋体" w:hAnsi="宋体"/>
          <w:snapToGrid w:val="0"/>
          <w:kern w:val="0"/>
        </w:rPr>
        <w:t>18.9  投标人按招标文件要求如需提供实物，应随投标文件一起递交。</w:t>
      </w:r>
    </w:p>
    <w:p w14:paraId="14BB00B5">
      <w:pPr>
        <w:adjustRightInd w:val="0"/>
        <w:spacing w:line="360" w:lineRule="auto"/>
        <w:rPr>
          <w:rFonts w:hint="eastAsia" w:ascii="宋体" w:hAnsi="宋体"/>
          <w:b/>
          <w:snapToGrid w:val="0"/>
          <w:kern w:val="0"/>
        </w:rPr>
      </w:pPr>
      <w:r>
        <w:rPr>
          <w:rFonts w:ascii="宋体" w:hAnsi="宋体"/>
          <w:b/>
          <w:snapToGrid w:val="0"/>
          <w:kern w:val="0"/>
        </w:rPr>
        <w:t>1</w:t>
      </w:r>
      <w:r>
        <w:rPr>
          <w:rFonts w:hint="eastAsia" w:ascii="宋体" w:hAnsi="宋体"/>
          <w:b/>
          <w:snapToGrid w:val="0"/>
          <w:kern w:val="0"/>
        </w:rPr>
        <w:t>9</w:t>
      </w:r>
      <w:r>
        <w:rPr>
          <w:rFonts w:ascii="宋体" w:hAnsi="宋体"/>
          <w:b/>
          <w:snapToGrid w:val="0"/>
          <w:kern w:val="0"/>
        </w:rPr>
        <w:t xml:space="preserve">. </w:t>
      </w:r>
      <w:r>
        <w:rPr>
          <w:rFonts w:hint="eastAsia" w:ascii="宋体" w:hAnsi="宋体"/>
          <w:b/>
          <w:snapToGrid w:val="0"/>
          <w:kern w:val="0"/>
        </w:rPr>
        <w:t>递交投标文件的时间、地点以及截止时间</w:t>
      </w:r>
    </w:p>
    <w:p w14:paraId="12522A39">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9</w:t>
      </w:r>
      <w:r>
        <w:rPr>
          <w:rFonts w:ascii="宋体" w:hAnsi="宋体"/>
          <w:snapToGrid w:val="0"/>
          <w:kern w:val="0"/>
        </w:rPr>
        <w:t xml:space="preserve">.1  </w:t>
      </w:r>
      <w:r>
        <w:rPr>
          <w:rFonts w:hint="eastAsia" w:ascii="宋体" w:hAnsi="宋体"/>
          <w:snapToGrid w:val="0"/>
          <w:kern w:val="0"/>
        </w:rPr>
        <w:t>递交投标文件的地点与开标仪式的地点相同。</w:t>
      </w:r>
    </w:p>
    <w:p w14:paraId="38D02326">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9</w:t>
      </w:r>
      <w:r>
        <w:rPr>
          <w:rFonts w:ascii="宋体" w:hAnsi="宋体"/>
          <w:snapToGrid w:val="0"/>
          <w:kern w:val="0"/>
        </w:rPr>
        <w:t xml:space="preserve">.2  </w:t>
      </w:r>
      <w:r>
        <w:rPr>
          <w:rFonts w:hint="eastAsia" w:ascii="宋体" w:hAnsi="宋体"/>
          <w:snapToGrid w:val="0"/>
          <w:kern w:val="0"/>
        </w:rPr>
        <w:t>所有投标文件都必须按</w:t>
      </w:r>
      <w:r>
        <w:rPr>
          <w:rFonts w:hint="eastAsia" w:ascii="宋体" w:hAnsi="宋体" w:cs="宋体"/>
          <w:bCs/>
          <w:snapToGrid w:val="0"/>
          <w:kern w:val="0"/>
        </w:rPr>
        <w:t>采购代理机构</w:t>
      </w:r>
      <w:r>
        <w:rPr>
          <w:rFonts w:hint="eastAsia" w:ascii="宋体" w:hAnsi="宋体"/>
          <w:snapToGrid w:val="0"/>
          <w:kern w:val="0"/>
        </w:rPr>
        <w:t>在前附表第</w:t>
      </w:r>
      <w:bookmarkStart w:id="32" w:name="_Hlt35050056"/>
      <w:bookmarkEnd w:id="32"/>
      <w:r>
        <w:rPr>
          <w:rFonts w:hint="eastAsia" w:ascii="宋体" w:hAnsi="宋体"/>
          <w:snapToGrid w:val="0"/>
          <w:kern w:val="0"/>
        </w:rPr>
        <w:t>13项中规定的投标截止时间之前送至</w:t>
      </w:r>
      <w:r>
        <w:rPr>
          <w:rFonts w:hint="eastAsia" w:ascii="宋体" w:hAnsi="宋体" w:cs="宋体"/>
          <w:bCs/>
          <w:snapToGrid w:val="0"/>
          <w:kern w:val="0"/>
        </w:rPr>
        <w:t>采购代理机构</w:t>
      </w:r>
      <w:r>
        <w:rPr>
          <w:rFonts w:hint="eastAsia" w:ascii="宋体" w:hAnsi="宋体"/>
          <w:snapToGrid w:val="0"/>
          <w:kern w:val="0"/>
        </w:rPr>
        <w:t>。</w:t>
      </w:r>
    </w:p>
    <w:p w14:paraId="494553F6">
      <w:pPr>
        <w:adjustRightInd w:val="0"/>
        <w:spacing w:line="360" w:lineRule="auto"/>
        <w:rPr>
          <w:rFonts w:hint="eastAsia" w:ascii="宋体" w:hAnsi="宋体"/>
          <w:snapToGrid w:val="0"/>
          <w:kern w:val="0"/>
        </w:rPr>
      </w:pPr>
      <w:r>
        <w:rPr>
          <w:rFonts w:ascii="宋体" w:hAnsi="宋体"/>
          <w:snapToGrid w:val="0"/>
          <w:kern w:val="0"/>
        </w:rPr>
        <w:t>1</w:t>
      </w:r>
      <w:r>
        <w:rPr>
          <w:rFonts w:hint="eastAsia" w:ascii="宋体" w:hAnsi="宋体"/>
          <w:snapToGrid w:val="0"/>
          <w:kern w:val="0"/>
        </w:rPr>
        <w:t>9</w:t>
      </w:r>
      <w:r>
        <w:rPr>
          <w:rFonts w:ascii="宋体" w:hAnsi="宋体"/>
          <w:snapToGrid w:val="0"/>
          <w:kern w:val="0"/>
        </w:rPr>
        <w:t xml:space="preserve">.3  </w:t>
      </w:r>
      <w:r>
        <w:rPr>
          <w:rFonts w:hint="eastAsia" w:ascii="宋体" w:hAnsi="宋体"/>
          <w:snapToGrid w:val="0"/>
          <w:kern w:val="0"/>
        </w:rPr>
        <w:t>出现第8</w:t>
      </w:r>
      <w:r>
        <w:rPr>
          <w:rFonts w:ascii="宋体" w:hAnsi="宋体"/>
          <w:snapToGrid w:val="0"/>
          <w:kern w:val="0"/>
        </w:rPr>
        <w:t>.3</w:t>
      </w:r>
      <w:r>
        <w:rPr>
          <w:rFonts w:hint="eastAsia" w:ascii="宋体" w:hAnsi="宋体"/>
          <w:snapToGrid w:val="0"/>
          <w:kern w:val="0"/>
        </w:rPr>
        <w:t>款因招标文件修改或其他原因推迟投标截止时，则按</w:t>
      </w:r>
      <w:r>
        <w:rPr>
          <w:rFonts w:hint="eastAsia" w:ascii="宋体" w:hAnsi="宋体" w:cs="宋体"/>
          <w:bCs/>
          <w:snapToGrid w:val="0"/>
          <w:kern w:val="0"/>
        </w:rPr>
        <w:t>采购代理机构</w:t>
      </w:r>
      <w:r>
        <w:rPr>
          <w:rFonts w:hint="eastAsia" w:ascii="宋体" w:hAnsi="宋体"/>
          <w:snapToGrid w:val="0"/>
          <w:kern w:val="0"/>
        </w:rPr>
        <w:t>修改通知规定的时间递交。</w:t>
      </w:r>
    </w:p>
    <w:p w14:paraId="39A1A154">
      <w:pPr>
        <w:adjustRightInd w:val="0"/>
        <w:spacing w:line="360" w:lineRule="auto"/>
        <w:rPr>
          <w:rFonts w:hint="eastAsia" w:ascii="宋体" w:hAnsi="宋体"/>
          <w:b/>
          <w:snapToGrid w:val="0"/>
          <w:kern w:val="0"/>
        </w:rPr>
      </w:pPr>
      <w:r>
        <w:rPr>
          <w:rFonts w:hint="eastAsia" w:ascii="宋体" w:hAnsi="宋体"/>
          <w:b/>
          <w:snapToGrid w:val="0"/>
          <w:kern w:val="0"/>
        </w:rPr>
        <w:t>20</w:t>
      </w:r>
      <w:r>
        <w:rPr>
          <w:rFonts w:ascii="宋体" w:hAnsi="宋体"/>
          <w:b/>
          <w:snapToGrid w:val="0"/>
          <w:kern w:val="0"/>
        </w:rPr>
        <w:t xml:space="preserve">. </w:t>
      </w:r>
      <w:r>
        <w:rPr>
          <w:rFonts w:hint="eastAsia" w:ascii="宋体" w:hAnsi="宋体"/>
          <w:b/>
          <w:snapToGrid w:val="0"/>
          <w:kern w:val="0"/>
        </w:rPr>
        <w:t>迟交的投标文件</w:t>
      </w:r>
    </w:p>
    <w:p w14:paraId="13D0D6E0">
      <w:pPr>
        <w:adjustRightInd w:val="0"/>
        <w:spacing w:line="360" w:lineRule="auto"/>
        <w:rPr>
          <w:rFonts w:hint="eastAsia" w:ascii="宋体" w:hAnsi="宋体"/>
          <w:snapToGrid w:val="0"/>
          <w:kern w:val="0"/>
        </w:rPr>
      </w:pPr>
      <w:r>
        <w:rPr>
          <w:rFonts w:hint="eastAsia" w:ascii="宋体" w:hAnsi="宋体"/>
          <w:snapToGrid w:val="0"/>
          <w:kern w:val="0"/>
        </w:rPr>
        <w:t>20</w:t>
      </w:r>
      <w:r>
        <w:rPr>
          <w:rFonts w:ascii="宋体" w:hAnsi="宋体"/>
          <w:snapToGrid w:val="0"/>
          <w:kern w:val="0"/>
        </w:rPr>
        <w:t xml:space="preserve">.1  </w:t>
      </w:r>
      <w:r>
        <w:rPr>
          <w:rFonts w:hint="eastAsia" w:ascii="宋体" w:hAnsi="宋体" w:cs="宋体"/>
          <w:bCs/>
          <w:snapToGrid w:val="0"/>
          <w:kern w:val="0"/>
        </w:rPr>
        <w:t>采购代理机构</w:t>
      </w:r>
      <w:r>
        <w:rPr>
          <w:rFonts w:hint="eastAsia" w:ascii="宋体" w:hAnsi="宋体"/>
          <w:snapToGrid w:val="0"/>
          <w:kern w:val="0"/>
        </w:rPr>
        <w:t>将拒绝接收在投标截止时间后递交的投标文件。</w:t>
      </w:r>
    </w:p>
    <w:p w14:paraId="74C3A6C0">
      <w:pPr>
        <w:adjustRightInd w:val="0"/>
        <w:spacing w:line="360" w:lineRule="auto"/>
        <w:rPr>
          <w:rFonts w:hint="eastAsia" w:ascii="宋体" w:hAnsi="宋体"/>
          <w:b/>
          <w:snapToGrid w:val="0"/>
          <w:kern w:val="0"/>
        </w:rPr>
      </w:pPr>
      <w:r>
        <w:rPr>
          <w:rFonts w:hint="eastAsia" w:ascii="宋体" w:hAnsi="宋体"/>
          <w:b/>
          <w:snapToGrid w:val="0"/>
          <w:kern w:val="0"/>
        </w:rPr>
        <w:t>21. 投标文件的修改和撤销</w:t>
      </w:r>
    </w:p>
    <w:p w14:paraId="3A6AEA23">
      <w:pPr>
        <w:tabs>
          <w:tab w:val="left" w:pos="0"/>
        </w:tabs>
        <w:adjustRightInd w:val="0"/>
        <w:spacing w:line="360" w:lineRule="auto"/>
        <w:rPr>
          <w:rFonts w:hint="eastAsia" w:ascii="宋体" w:hAnsi="宋体"/>
          <w:snapToGrid w:val="0"/>
          <w:kern w:val="0"/>
        </w:rPr>
      </w:pPr>
      <w:r>
        <w:rPr>
          <w:rFonts w:hint="eastAsia" w:ascii="宋体" w:hAnsi="宋体"/>
          <w:snapToGrid w:val="0"/>
          <w:kern w:val="0"/>
        </w:rPr>
        <w:t>21.1  投标人在提交投标文件后可对其投标文件进行修改或撤销，但</w:t>
      </w:r>
      <w:r>
        <w:rPr>
          <w:rFonts w:hint="eastAsia" w:ascii="宋体" w:hAnsi="宋体" w:cs="宋体"/>
          <w:bCs/>
          <w:snapToGrid w:val="0"/>
          <w:kern w:val="0"/>
        </w:rPr>
        <w:t>采购代理机构</w:t>
      </w:r>
      <w:r>
        <w:rPr>
          <w:rFonts w:hint="eastAsia" w:ascii="宋体" w:hAnsi="宋体"/>
          <w:snapToGrid w:val="0"/>
          <w:kern w:val="0"/>
        </w:rPr>
        <w:t>须在投标截止时间之前收到该修改或撤销的书面通知，该通知须有经正式授权的投标人代表签字。</w:t>
      </w:r>
    </w:p>
    <w:p w14:paraId="2F04EE75">
      <w:pPr>
        <w:tabs>
          <w:tab w:val="left" w:pos="0"/>
        </w:tabs>
        <w:adjustRightInd w:val="0"/>
        <w:spacing w:line="360" w:lineRule="auto"/>
        <w:rPr>
          <w:rFonts w:hint="eastAsia" w:ascii="宋体" w:hAnsi="宋体"/>
          <w:snapToGrid w:val="0"/>
          <w:kern w:val="0"/>
        </w:rPr>
      </w:pPr>
      <w:r>
        <w:rPr>
          <w:rFonts w:ascii="宋体" w:hAnsi="宋体"/>
          <w:snapToGrid w:val="0"/>
          <w:kern w:val="0"/>
        </w:rPr>
        <w:t>21.2</w:t>
      </w:r>
      <w:r>
        <w:rPr>
          <w:rFonts w:hint="eastAsia" w:ascii="宋体" w:hAnsi="宋体"/>
          <w:snapToGrid w:val="0"/>
          <w:kern w:val="0"/>
        </w:rPr>
        <w:t xml:space="preserve">  投标人对投标文件修改的书面材料或撤销的通知应按本须知第17条和第18条规定进行编写、密封、标注和递交，并注明“修改投标文件”或“撤销投标”字样。</w:t>
      </w:r>
    </w:p>
    <w:p w14:paraId="79F92F91">
      <w:pPr>
        <w:tabs>
          <w:tab w:val="left" w:pos="0"/>
        </w:tabs>
        <w:adjustRightInd w:val="0"/>
        <w:spacing w:line="360" w:lineRule="auto"/>
        <w:rPr>
          <w:rFonts w:hint="eastAsia" w:ascii="宋体" w:hAnsi="宋体"/>
          <w:snapToGrid w:val="0"/>
          <w:kern w:val="0"/>
        </w:rPr>
      </w:pPr>
      <w:r>
        <w:rPr>
          <w:rFonts w:ascii="宋体" w:hAnsi="宋体"/>
          <w:snapToGrid w:val="0"/>
          <w:kern w:val="0"/>
        </w:rPr>
        <w:t>21.3</w:t>
      </w:r>
      <w:r>
        <w:rPr>
          <w:rFonts w:hint="eastAsia" w:ascii="宋体" w:hAnsi="宋体"/>
          <w:snapToGrid w:val="0"/>
          <w:kern w:val="0"/>
        </w:rPr>
        <w:t xml:space="preserve">  投标截止时间以后不得修改投标文件。</w:t>
      </w:r>
    </w:p>
    <w:p w14:paraId="4D671C92">
      <w:pPr>
        <w:tabs>
          <w:tab w:val="left" w:pos="0"/>
        </w:tabs>
        <w:adjustRightInd w:val="0"/>
        <w:spacing w:line="360" w:lineRule="auto"/>
        <w:rPr>
          <w:rFonts w:hint="eastAsia" w:ascii="宋体" w:hAnsi="宋体"/>
          <w:snapToGrid w:val="0"/>
          <w:kern w:val="0"/>
        </w:rPr>
      </w:pPr>
      <w:r>
        <w:rPr>
          <w:rFonts w:ascii="宋体" w:hAnsi="宋体"/>
          <w:snapToGrid w:val="0"/>
          <w:kern w:val="0"/>
        </w:rPr>
        <w:t>21.4</w:t>
      </w:r>
      <w:r>
        <w:rPr>
          <w:rFonts w:hint="eastAsia" w:ascii="宋体" w:hAnsi="宋体"/>
          <w:snapToGrid w:val="0"/>
          <w:kern w:val="0"/>
        </w:rPr>
        <w:t xml:space="preserve">  投标人不得在开标时间起到投标文件有效期满前撤销投标文件。</w:t>
      </w:r>
    </w:p>
    <w:p w14:paraId="1CD25465">
      <w:pPr>
        <w:tabs>
          <w:tab w:val="left" w:pos="0"/>
        </w:tabs>
        <w:adjustRightInd w:val="0"/>
        <w:spacing w:line="360" w:lineRule="auto"/>
        <w:rPr>
          <w:rFonts w:hint="eastAsia" w:ascii="宋体" w:hAnsi="宋体"/>
          <w:snapToGrid w:val="0"/>
          <w:kern w:val="0"/>
        </w:rPr>
      </w:pPr>
    </w:p>
    <w:p w14:paraId="20AE9162">
      <w:pPr>
        <w:pStyle w:val="2"/>
        <w:spacing w:before="0" w:after="0"/>
      </w:pPr>
      <w:bookmarkStart w:id="33" w:name="q8"/>
      <w:bookmarkEnd w:id="33"/>
      <w:bookmarkStart w:id="34" w:name="_Toc135293174"/>
      <w:r>
        <w:rPr>
          <w:rFonts w:hint="eastAsia"/>
        </w:rPr>
        <w:t>五、开标和评标</w:t>
      </w:r>
      <w:bookmarkEnd w:id="34"/>
    </w:p>
    <w:p w14:paraId="4163EEDB">
      <w:pPr>
        <w:adjustRightInd w:val="0"/>
        <w:spacing w:line="360" w:lineRule="auto"/>
        <w:rPr>
          <w:rFonts w:hint="eastAsia" w:ascii="宋体" w:hAnsi="宋体"/>
          <w:b/>
          <w:snapToGrid w:val="0"/>
          <w:kern w:val="0"/>
        </w:rPr>
      </w:pPr>
      <w:r>
        <w:rPr>
          <w:rFonts w:hint="eastAsia" w:ascii="宋体" w:hAnsi="宋体"/>
          <w:b/>
          <w:snapToGrid w:val="0"/>
          <w:kern w:val="0"/>
        </w:rPr>
        <w:t>22.开标</w:t>
      </w:r>
    </w:p>
    <w:p w14:paraId="42B78B30">
      <w:pPr>
        <w:adjustRightInd w:val="0"/>
        <w:spacing w:line="360" w:lineRule="auto"/>
        <w:rPr>
          <w:rFonts w:hint="eastAsia" w:ascii="宋体" w:hAnsi="宋体"/>
          <w:snapToGrid w:val="0"/>
          <w:kern w:val="0"/>
        </w:rPr>
      </w:pPr>
      <w:r>
        <w:rPr>
          <w:rFonts w:ascii="宋体" w:hAnsi="宋体"/>
          <w:snapToGrid w:val="0"/>
          <w:kern w:val="0"/>
        </w:rPr>
        <w:t xml:space="preserve">22.1  </w:t>
      </w:r>
      <w:r>
        <w:rPr>
          <w:rFonts w:hint="eastAsia" w:ascii="宋体" w:hAnsi="宋体" w:cs="宋体"/>
          <w:bCs/>
          <w:snapToGrid w:val="0"/>
          <w:kern w:val="0"/>
        </w:rPr>
        <w:t>采购代理机构</w:t>
      </w:r>
      <w:r>
        <w:rPr>
          <w:rFonts w:hint="eastAsia" w:ascii="宋体" w:hAnsi="宋体"/>
          <w:snapToGrid w:val="0"/>
          <w:kern w:val="0"/>
        </w:rPr>
        <w:t>在前附表第12项规定的时间和地点公开开标。</w:t>
      </w:r>
    </w:p>
    <w:p w14:paraId="6C99A78A">
      <w:pPr>
        <w:adjustRightInd w:val="0"/>
        <w:spacing w:line="360" w:lineRule="auto"/>
        <w:rPr>
          <w:rFonts w:hint="eastAsia" w:ascii="宋体" w:hAnsi="宋体"/>
          <w:snapToGrid w:val="0"/>
          <w:kern w:val="0"/>
        </w:rPr>
      </w:pPr>
      <w:r>
        <w:rPr>
          <w:rFonts w:hint="eastAsia" w:ascii="宋体" w:hAnsi="宋体"/>
          <w:snapToGrid w:val="0"/>
          <w:kern w:val="0"/>
        </w:rPr>
        <w:t>22.2  开标时，</w:t>
      </w:r>
      <w:r>
        <w:rPr>
          <w:rFonts w:hint="eastAsia" w:ascii="宋体" w:hAnsi="宋体" w:cs="宋体"/>
          <w:bCs/>
          <w:snapToGrid w:val="0"/>
          <w:kern w:val="0"/>
        </w:rPr>
        <w:t>采购代理机构</w:t>
      </w:r>
      <w:r>
        <w:rPr>
          <w:rFonts w:hint="eastAsia" w:ascii="宋体" w:hAnsi="宋体"/>
          <w:snapToGrid w:val="0"/>
          <w:kern w:val="0"/>
        </w:rPr>
        <w:t>将检查投标文件的密封情况，在确认无误后拆封唱标。唱标主要内容为下面几点并做好唱标记录。</w:t>
      </w:r>
    </w:p>
    <w:p w14:paraId="106E8AED">
      <w:pPr>
        <w:adjustRightInd w:val="0"/>
        <w:spacing w:line="360" w:lineRule="auto"/>
        <w:rPr>
          <w:rFonts w:hint="eastAsia" w:ascii="宋体" w:hAnsi="宋体"/>
          <w:snapToGrid w:val="0"/>
          <w:kern w:val="0"/>
        </w:rPr>
      </w:pPr>
      <w:r>
        <w:rPr>
          <w:rFonts w:hint="eastAsia" w:ascii="宋体" w:hAnsi="宋体"/>
          <w:snapToGrid w:val="0"/>
          <w:kern w:val="0"/>
        </w:rPr>
        <w:t>22.2</w:t>
      </w:r>
      <w:r>
        <w:rPr>
          <w:rFonts w:ascii="宋体" w:hAnsi="宋体"/>
          <w:snapToGrid w:val="0"/>
          <w:kern w:val="0"/>
        </w:rPr>
        <w:t xml:space="preserve">.1 </w:t>
      </w:r>
      <w:r>
        <w:rPr>
          <w:rFonts w:hint="eastAsia" w:ascii="宋体" w:hAnsi="宋体"/>
          <w:snapToGrid w:val="0"/>
          <w:kern w:val="0"/>
        </w:rPr>
        <w:t xml:space="preserve"> 投标文件中“开标一览表”的内容。</w:t>
      </w:r>
    </w:p>
    <w:p w14:paraId="77739ED3">
      <w:pPr>
        <w:adjustRightInd w:val="0"/>
        <w:spacing w:line="360" w:lineRule="auto"/>
        <w:rPr>
          <w:rFonts w:hint="eastAsia" w:ascii="宋体" w:hAnsi="宋体"/>
          <w:snapToGrid w:val="0"/>
          <w:kern w:val="0"/>
        </w:rPr>
      </w:pPr>
      <w:r>
        <w:rPr>
          <w:rFonts w:hint="eastAsia" w:ascii="宋体" w:hAnsi="宋体"/>
          <w:snapToGrid w:val="0"/>
          <w:kern w:val="0"/>
        </w:rPr>
        <w:t>22.2</w:t>
      </w:r>
      <w:r>
        <w:rPr>
          <w:rFonts w:ascii="宋体" w:hAnsi="宋体"/>
          <w:snapToGrid w:val="0"/>
          <w:kern w:val="0"/>
        </w:rPr>
        <w:t>.</w:t>
      </w:r>
      <w:r>
        <w:rPr>
          <w:rFonts w:hint="eastAsia" w:ascii="宋体" w:hAnsi="宋体"/>
          <w:snapToGrid w:val="0"/>
          <w:kern w:val="0"/>
        </w:rPr>
        <w:t xml:space="preserve">2  </w:t>
      </w:r>
      <w:r>
        <w:rPr>
          <w:rFonts w:hint="eastAsia" w:ascii="宋体" w:hAnsi="宋体" w:cs="宋体"/>
          <w:bCs/>
          <w:snapToGrid w:val="0"/>
          <w:kern w:val="0"/>
        </w:rPr>
        <w:t>采购代理机构</w:t>
      </w:r>
      <w:r>
        <w:rPr>
          <w:rFonts w:hint="eastAsia" w:ascii="宋体" w:hAnsi="宋体"/>
          <w:snapToGrid w:val="0"/>
          <w:kern w:val="0"/>
        </w:rPr>
        <w:t>认为合适的其他内容。</w:t>
      </w:r>
    </w:p>
    <w:p w14:paraId="464DCC4B">
      <w:pPr>
        <w:adjustRightInd w:val="0"/>
        <w:spacing w:line="360" w:lineRule="auto"/>
        <w:rPr>
          <w:rFonts w:hint="eastAsia" w:ascii="宋体" w:hAnsi="宋体"/>
          <w:snapToGrid w:val="0"/>
          <w:kern w:val="0"/>
        </w:rPr>
      </w:pPr>
      <w:r>
        <w:rPr>
          <w:rFonts w:hint="eastAsia" w:ascii="宋体" w:hAnsi="宋体"/>
          <w:snapToGrid w:val="0"/>
          <w:kern w:val="0"/>
        </w:rPr>
        <w:t>22.2.3  投标人未参加开标的，视同认可开标结果。投标人不足3家的，不得开标。</w:t>
      </w:r>
    </w:p>
    <w:p w14:paraId="5B57105E">
      <w:pPr>
        <w:adjustRightInd w:val="0"/>
        <w:spacing w:line="360" w:lineRule="auto"/>
        <w:rPr>
          <w:rFonts w:hint="eastAsia" w:ascii="宋体" w:hAnsi="宋体"/>
          <w:b/>
          <w:snapToGrid w:val="0"/>
          <w:kern w:val="0"/>
        </w:rPr>
      </w:pPr>
      <w:r>
        <w:rPr>
          <w:rFonts w:hint="eastAsia" w:ascii="宋体" w:hAnsi="宋体"/>
          <w:b/>
          <w:snapToGrid w:val="0"/>
          <w:kern w:val="0"/>
        </w:rPr>
        <w:t>23</w:t>
      </w:r>
      <w:r>
        <w:rPr>
          <w:rFonts w:ascii="宋体" w:hAnsi="宋体"/>
          <w:b/>
          <w:snapToGrid w:val="0"/>
          <w:kern w:val="0"/>
        </w:rPr>
        <w:t xml:space="preserve">. </w:t>
      </w:r>
      <w:r>
        <w:rPr>
          <w:rFonts w:hint="eastAsia" w:ascii="宋体" w:hAnsi="宋体"/>
          <w:b/>
          <w:snapToGrid w:val="0"/>
          <w:kern w:val="0"/>
        </w:rPr>
        <w:t>评标委员会</w:t>
      </w:r>
    </w:p>
    <w:p w14:paraId="67380054">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3</w:t>
      </w:r>
      <w:r>
        <w:rPr>
          <w:rFonts w:ascii="宋体" w:hAnsi="宋体"/>
          <w:snapToGrid w:val="0"/>
          <w:kern w:val="0"/>
        </w:rPr>
        <w:t>.1</w:t>
      </w:r>
      <w:r>
        <w:rPr>
          <w:rFonts w:hint="eastAsia" w:ascii="宋体" w:hAnsi="宋体" w:cs="宋体"/>
          <w:bCs/>
          <w:snapToGrid w:val="0"/>
          <w:kern w:val="0"/>
        </w:rPr>
        <w:t>采购代理机构</w:t>
      </w:r>
      <w:r>
        <w:rPr>
          <w:rFonts w:hint="eastAsia" w:ascii="宋体" w:hAnsi="宋体"/>
          <w:snapToGrid w:val="0"/>
          <w:kern w:val="0"/>
        </w:rPr>
        <w:t>将根据招标采购货物的特点组建评标委员会，其成员由</w:t>
      </w:r>
      <w:r>
        <w:rPr>
          <w:rFonts w:hint="eastAsia" w:ascii="宋体" w:hAnsi="宋体"/>
          <w:bCs/>
          <w:snapToGrid w:val="0"/>
          <w:kern w:val="0"/>
        </w:rPr>
        <w:t>采购人</w:t>
      </w:r>
      <w:r>
        <w:rPr>
          <w:rFonts w:hint="eastAsia" w:ascii="宋体" w:hAnsi="宋体"/>
          <w:snapToGrid w:val="0"/>
          <w:kern w:val="0"/>
        </w:rPr>
        <w:t>代表</w:t>
      </w:r>
      <w:r>
        <w:rPr>
          <w:rFonts w:hint="eastAsia" w:ascii="宋体" w:hAnsi="宋体" w:cs="宋体"/>
          <w:bCs/>
          <w:snapToGrid w:val="0"/>
          <w:kern w:val="0"/>
        </w:rPr>
        <w:t>和有关技术、经济等方面的</w:t>
      </w:r>
      <w:r>
        <w:rPr>
          <w:rFonts w:hint="eastAsia" w:ascii="宋体" w:hAnsi="宋体"/>
          <w:snapToGrid w:val="0"/>
          <w:kern w:val="0"/>
        </w:rPr>
        <w:t>专家组成。评标委员会对投标文件进行审查、评估和比较。</w:t>
      </w:r>
    </w:p>
    <w:p w14:paraId="34BBF403">
      <w:pPr>
        <w:adjustRightInd w:val="0"/>
        <w:spacing w:line="360" w:lineRule="auto"/>
        <w:rPr>
          <w:rFonts w:hint="eastAsia" w:ascii="宋体" w:hAnsi="宋体"/>
          <w:snapToGrid w:val="0"/>
          <w:kern w:val="0"/>
        </w:rPr>
      </w:pPr>
      <w:r>
        <w:rPr>
          <w:rFonts w:hint="eastAsia" w:ascii="宋体" w:hAnsi="宋体"/>
          <w:snapToGrid w:val="0"/>
          <w:kern w:val="0"/>
        </w:rPr>
        <w:t>23</w:t>
      </w:r>
      <w:r>
        <w:rPr>
          <w:rFonts w:ascii="宋体" w:hAnsi="宋体"/>
          <w:snapToGrid w:val="0"/>
          <w:kern w:val="0"/>
        </w:rPr>
        <w:t xml:space="preserve">.2 </w:t>
      </w:r>
      <w:r>
        <w:rPr>
          <w:rFonts w:hint="eastAsia" w:ascii="宋体" w:hAnsi="宋体"/>
          <w:snapToGrid w:val="0"/>
          <w:kern w:val="0"/>
        </w:rPr>
        <w:t>评标期间，投标人应由法定代表人或其授权代表参加询标。</w:t>
      </w:r>
    </w:p>
    <w:p w14:paraId="67A8893A">
      <w:pPr>
        <w:adjustRightInd w:val="0"/>
        <w:spacing w:line="360" w:lineRule="auto"/>
        <w:rPr>
          <w:rFonts w:hint="eastAsia" w:ascii="宋体" w:hAnsi="宋体"/>
          <w:b/>
          <w:snapToGrid w:val="0"/>
          <w:kern w:val="0"/>
        </w:rPr>
      </w:pPr>
      <w:r>
        <w:rPr>
          <w:rFonts w:ascii="宋体" w:hAnsi="宋体"/>
          <w:b/>
          <w:snapToGrid w:val="0"/>
          <w:kern w:val="0"/>
        </w:rPr>
        <w:t xml:space="preserve">24. </w:t>
      </w:r>
      <w:r>
        <w:rPr>
          <w:rFonts w:hint="eastAsia" w:ascii="宋体" w:hAnsi="宋体"/>
          <w:b/>
          <w:snapToGrid w:val="0"/>
          <w:kern w:val="0"/>
        </w:rPr>
        <w:t>对投标文件的审查和响应性的确定</w:t>
      </w:r>
    </w:p>
    <w:p w14:paraId="271D44B5">
      <w:pPr>
        <w:adjustRightInd w:val="0"/>
        <w:spacing w:line="360" w:lineRule="auto"/>
        <w:rPr>
          <w:rFonts w:hint="eastAsia" w:ascii="宋体" w:hAnsi="宋体"/>
          <w:snapToGrid w:val="0"/>
          <w:kern w:val="0"/>
        </w:rPr>
      </w:pPr>
      <w:r>
        <w:rPr>
          <w:rFonts w:hint="eastAsia" w:ascii="宋体" w:hAnsi="宋体"/>
          <w:snapToGrid w:val="0"/>
          <w:kern w:val="0"/>
        </w:rPr>
        <w:t>24.1  招标机构就投标文件中的资格证明等内容对投标供应商进行资格性审查，审查不合格的，认定其投标无效。合格投标人不足3家的，不得评标。</w:t>
      </w:r>
    </w:p>
    <w:p w14:paraId="618CF051">
      <w:pPr>
        <w:adjustRightInd w:val="0"/>
        <w:spacing w:line="360" w:lineRule="auto"/>
        <w:rPr>
          <w:rFonts w:hint="eastAsia" w:ascii="宋体" w:hAnsi="宋体"/>
          <w:snapToGrid w:val="0"/>
          <w:kern w:val="0"/>
        </w:rPr>
      </w:pPr>
      <w:r>
        <w:rPr>
          <w:rFonts w:hint="eastAsia" w:ascii="宋体" w:hAnsi="宋体"/>
          <w:snapToGrid w:val="0"/>
          <w:kern w:val="0"/>
        </w:rPr>
        <w:t>24.2  评标委员会将审查投标文件是否完整、总体编排是否有序、文件签署是否合格、有无计算上的错误等。</w:t>
      </w:r>
    </w:p>
    <w:p w14:paraId="226B6A95">
      <w:pPr>
        <w:adjustRightInd w:val="0"/>
        <w:spacing w:line="360" w:lineRule="auto"/>
        <w:rPr>
          <w:rFonts w:hint="eastAsia" w:ascii="宋体" w:hAnsi="宋体"/>
          <w:snapToGrid w:val="0"/>
          <w:kern w:val="0"/>
        </w:rPr>
      </w:pPr>
      <w:r>
        <w:rPr>
          <w:rFonts w:hint="eastAsia" w:ascii="宋体" w:hAnsi="宋体"/>
          <w:snapToGrid w:val="0"/>
          <w:kern w:val="0"/>
        </w:rPr>
        <w:t>24.3  算术错误将按以下方法更正（次序排先者优先）：</w:t>
      </w:r>
    </w:p>
    <w:p w14:paraId="7DE456DF">
      <w:pPr>
        <w:adjustRightInd w:val="0"/>
        <w:spacing w:line="360" w:lineRule="auto"/>
        <w:rPr>
          <w:rFonts w:hint="eastAsia" w:ascii="宋体" w:hAnsi="宋体"/>
          <w:snapToGrid w:val="0"/>
          <w:kern w:val="0"/>
        </w:rPr>
      </w:pPr>
      <w:r>
        <w:rPr>
          <w:rFonts w:hint="eastAsia" w:ascii="宋体" w:hAnsi="宋体"/>
          <w:snapToGrid w:val="0"/>
          <w:kern w:val="0"/>
        </w:rPr>
        <w:t>（1）开标一览表内容与投标文件中相应内容不一致的，以开标一览表为准；</w:t>
      </w:r>
    </w:p>
    <w:p w14:paraId="6312F632">
      <w:pPr>
        <w:adjustRightInd w:val="0"/>
        <w:spacing w:line="360" w:lineRule="auto"/>
        <w:rPr>
          <w:rFonts w:hint="eastAsia" w:ascii="宋体" w:hAnsi="宋体"/>
          <w:szCs w:val="21"/>
        </w:rPr>
      </w:pPr>
      <w:r>
        <w:rPr>
          <w:rFonts w:hint="eastAsia" w:ascii="宋体" w:hAnsi="宋体"/>
          <w:snapToGrid w:val="0"/>
          <w:kern w:val="0"/>
        </w:rPr>
        <w:t>（2）</w:t>
      </w:r>
      <w:r>
        <w:rPr>
          <w:rFonts w:hint="eastAsia" w:ascii="宋体" w:hAnsi="宋体"/>
          <w:szCs w:val="21"/>
        </w:rPr>
        <w:t>大写金额和小写金额不一致的，以大写金额为准；</w:t>
      </w:r>
    </w:p>
    <w:p w14:paraId="6DA42C90">
      <w:pPr>
        <w:adjustRightInd w:val="0"/>
        <w:spacing w:line="360" w:lineRule="auto"/>
        <w:rPr>
          <w:rFonts w:hint="eastAsia" w:ascii="宋体" w:hAnsi="宋体"/>
          <w:szCs w:val="21"/>
        </w:rPr>
      </w:pPr>
      <w:r>
        <w:rPr>
          <w:rFonts w:hint="eastAsia" w:ascii="宋体" w:hAnsi="宋体"/>
          <w:snapToGrid w:val="0"/>
          <w:kern w:val="0"/>
        </w:rPr>
        <w:t>（3）</w:t>
      </w:r>
      <w:r>
        <w:rPr>
          <w:rFonts w:hint="eastAsia" w:ascii="宋体" w:hAnsi="宋体"/>
          <w:szCs w:val="21"/>
        </w:rPr>
        <w:t>单价金额小数点或者百分比有明显错位的，以开标一览表的总价为准，并修改单价；</w:t>
      </w:r>
    </w:p>
    <w:p w14:paraId="7FD13DED">
      <w:pPr>
        <w:adjustRightInd w:val="0"/>
        <w:spacing w:line="360" w:lineRule="auto"/>
        <w:rPr>
          <w:rFonts w:hint="eastAsia" w:ascii="宋体" w:hAnsi="宋体"/>
          <w:snapToGrid w:val="0"/>
          <w:kern w:val="0"/>
        </w:rPr>
      </w:pPr>
      <w:r>
        <w:rPr>
          <w:rFonts w:hint="eastAsia" w:ascii="宋体" w:hAnsi="宋体"/>
          <w:snapToGrid w:val="0"/>
          <w:kern w:val="0"/>
        </w:rPr>
        <w:t>（4）</w:t>
      </w:r>
      <w:r>
        <w:rPr>
          <w:rFonts w:hint="eastAsia" w:ascii="宋体" w:hAnsi="宋体"/>
          <w:szCs w:val="21"/>
        </w:rPr>
        <w:t>总价金额与按单价汇总金额不一致的，以单价金额计算结果为准。</w:t>
      </w:r>
    </w:p>
    <w:p w14:paraId="311C5AD1">
      <w:pPr>
        <w:adjustRightInd w:val="0"/>
        <w:spacing w:line="360" w:lineRule="auto"/>
        <w:ind w:firstLine="424" w:firstLineChars="202"/>
        <w:rPr>
          <w:rFonts w:hint="eastAsia" w:ascii="宋体" w:hAnsi="宋体"/>
          <w:snapToGrid w:val="0"/>
          <w:kern w:val="0"/>
        </w:rPr>
      </w:pPr>
      <w:r>
        <w:rPr>
          <w:rFonts w:hint="eastAsia" w:ascii="宋体" w:hAnsi="宋体"/>
          <w:szCs w:val="21"/>
        </w:rPr>
        <w:t>同时出现两种以上不一致的，按照前款规定的顺序修正。修正后的报价按照本须知25.2条的规定，经投标人确认后产生约束力，投标人不确认的，其投标无效</w:t>
      </w:r>
      <w:r>
        <w:rPr>
          <w:rFonts w:hint="eastAsia" w:ascii="宋体" w:hAnsi="宋体"/>
          <w:snapToGrid w:val="0"/>
          <w:kern w:val="0"/>
        </w:rPr>
        <w:t>。</w:t>
      </w:r>
    </w:p>
    <w:p w14:paraId="4F5E5140">
      <w:pPr>
        <w:adjustRightInd w:val="0"/>
        <w:spacing w:line="360" w:lineRule="auto"/>
        <w:rPr>
          <w:rFonts w:hint="eastAsia" w:ascii="宋体" w:hAnsi="宋体"/>
          <w:snapToGrid w:val="0"/>
          <w:kern w:val="0"/>
        </w:rPr>
      </w:pPr>
      <w:r>
        <w:rPr>
          <w:rFonts w:hint="eastAsia" w:ascii="宋体" w:hAnsi="宋体"/>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E9C0586">
      <w:pPr>
        <w:adjustRightInd w:val="0"/>
        <w:spacing w:line="360" w:lineRule="auto"/>
        <w:rPr>
          <w:rFonts w:hint="eastAsia" w:ascii="宋体" w:hAnsi="宋体"/>
          <w:snapToGrid w:val="0"/>
          <w:kern w:val="0"/>
        </w:rPr>
      </w:pPr>
      <w:r>
        <w:rPr>
          <w:rFonts w:hint="eastAsia" w:ascii="宋体" w:hAnsi="宋体"/>
          <w:snapToGrid w:val="0"/>
          <w:kern w:val="0"/>
        </w:rPr>
        <w:t>24.5  评标委员会判断投标文件的响应性，仅基于招标文件和投标文件本身而不靠外部证据。</w:t>
      </w:r>
    </w:p>
    <w:p w14:paraId="58C9C880">
      <w:pPr>
        <w:adjustRightInd w:val="0"/>
        <w:spacing w:line="360" w:lineRule="auto"/>
        <w:rPr>
          <w:rFonts w:hint="eastAsia" w:ascii="宋体" w:hAnsi="宋体"/>
          <w:snapToGrid w:val="0"/>
          <w:kern w:val="0"/>
        </w:rPr>
      </w:pPr>
      <w:r>
        <w:rPr>
          <w:rFonts w:hint="eastAsia" w:ascii="宋体" w:hAnsi="宋体"/>
          <w:snapToGrid w:val="0"/>
          <w:kern w:val="0"/>
        </w:rPr>
        <w:t>24.6  评标委员会将拒绝被确定为非实质性响应的投标人。投标人不能通过修正或撤销不符之处，而使其投标成为实质性响应的投标。</w:t>
      </w:r>
    </w:p>
    <w:p w14:paraId="035EA2F7">
      <w:pPr>
        <w:adjustRightInd w:val="0"/>
        <w:spacing w:line="360" w:lineRule="auto"/>
        <w:rPr>
          <w:rFonts w:hint="eastAsia" w:ascii="宋体" w:hAnsi="宋体"/>
          <w:snapToGrid w:val="0"/>
          <w:kern w:val="0"/>
        </w:rPr>
      </w:pPr>
      <w:r>
        <w:rPr>
          <w:rFonts w:hint="eastAsia" w:ascii="宋体" w:hAnsi="宋体"/>
          <w:snapToGrid w:val="0"/>
          <w:kern w:val="0"/>
        </w:rPr>
        <w:t>24.7  评标委员会允许修改投标中不构成重大偏离的、微小的、非正规、不一致或不规则的地方。</w:t>
      </w:r>
    </w:p>
    <w:p w14:paraId="01DB42D3">
      <w:pPr>
        <w:adjustRightInd w:val="0"/>
        <w:spacing w:line="360" w:lineRule="auto"/>
        <w:rPr>
          <w:rFonts w:hint="eastAsia" w:ascii="宋体" w:hAnsi="宋体"/>
          <w:szCs w:val="21"/>
        </w:rPr>
      </w:pPr>
      <w:r>
        <w:rPr>
          <w:rFonts w:hint="eastAsia" w:ascii="宋体" w:hAnsi="宋体"/>
          <w:snapToGrid w:val="0"/>
          <w:kern w:val="0"/>
        </w:rPr>
        <w:t xml:space="preserve">24.8  </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3B28EC">
      <w:pPr>
        <w:adjustRightInd w:val="0"/>
        <w:spacing w:line="360" w:lineRule="auto"/>
        <w:rPr>
          <w:snapToGrid w:val="0"/>
          <w:kern w:val="0"/>
        </w:rPr>
      </w:pPr>
      <w:r>
        <w:rPr>
          <w:rFonts w:hint="eastAsia" w:ascii="宋体" w:hAnsi="宋体"/>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31AC983">
      <w:pPr>
        <w:adjustRightInd w:val="0"/>
        <w:spacing w:line="360" w:lineRule="auto"/>
        <w:rPr>
          <w:rFonts w:hint="eastAsia" w:ascii="宋体" w:hAnsi="宋体"/>
          <w:snapToGrid w:val="0"/>
          <w:kern w:val="0"/>
        </w:rPr>
      </w:pPr>
      <w:r>
        <w:rPr>
          <w:rFonts w:hint="eastAsia" w:ascii="宋体" w:hAnsi="宋体"/>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CF2FD4E">
      <w:pPr>
        <w:adjustRightInd w:val="0"/>
        <w:spacing w:line="360" w:lineRule="auto"/>
        <w:rPr>
          <w:rFonts w:hint="eastAsia" w:ascii="宋体" w:hAnsi="宋体"/>
          <w:b/>
          <w:snapToGrid w:val="0"/>
          <w:kern w:val="0"/>
        </w:rPr>
      </w:pPr>
      <w:r>
        <w:rPr>
          <w:rFonts w:ascii="宋体" w:hAnsi="宋体"/>
          <w:b/>
          <w:snapToGrid w:val="0"/>
          <w:kern w:val="0"/>
        </w:rPr>
        <w:t>2</w:t>
      </w:r>
      <w:r>
        <w:rPr>
          <w:rFonts w:hint="eastAsia" w:ascii="宋体" w:hAnsi="宋体"/>
          <w:b/>
          <w:snapToGrid w:val="0"/>
          <w:kern w:val="0"/>
        </w:rPr>
        <w:t>5</w:t>
      </w:r>
      <w:r>
        <w:rPr>
          <w:rFonts w:ascii="宋体" w:hAnsi="宋体"/>
          <w:b/>
          <w:snapToGrid w:val="0"/>
          <w:kern w:val="0"/>
        </w:rPr>
        <w:t xml:space="preserve">. </w:t>
      </w:r>
      <w:r>
        <w:rPr>
          <w:rFonts w:hint="eastAsia" w:ascii="宋体" w:hAnsi="宋体"/>
          <w:b/>
          <w:snapToGrid w:val="0"/>
          <w:kern w:val="0"/>
        </w:rPr>
        <w:t>投标文件的澄清</w:t>
      </w:r>
    </w:p>
    <w:p w14:paraId="26170BAD">
      <w:pPr>
        <w:adjustRightInd w:val="0"/>
        <w:spacing w:line="360" w:lineRule="auto"/>
        <w:rPr>
          <w:rFonts w:hint="eastAsia" w:ascii="宋体" w:hAnsi="宋体"/>
          <w:snapToGrid w:val="0"/>
          <w:kern w:val="0"/>
        </w:rPr>
      </w:pPr>
      <w:r>
        <w:rPr>
          <w:rFonts w:hint="eastAsia" w:ascii="宋体" w:hAnsi="宋体"/>
          <w:snapToGrid w:val="0"/>
          <w:kern w:val="0"/>
        </w:rPr>
        <w:t>25.1  对于投标文件中含义不明确、同类问题表述不一致或者有明显文字和计算错误的内容，评标委员会应当以书面形式要求投标人作出必要的澄清、说明或者补正。</w:t>
      </w:r>
    </w:p>
    <w:p w14:paraId="458894E3">
      <w:pPr>
        <w:adjustRightInd w:val="0"/>
        <w:spacing w:line="360" w:lineRule="auto"/>
        <w:rPr>
          <w:rFonts w:hint="eastAsia" w:ascii="宋体" w:hAnsi="宋体"/>
          <w:snapToGrid w:val="0"/>
          <w:kern w:val="0"/>
        </w:rPr>
      </w:pPr>
      <w:r>
        <w:rPr>
          <w:rFonts w:hint="eastAsia" w:ascii="宋体" w:hAnsi="宋体"/>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BF6A5BA">
      <w:pPr>
        <w:adjustRightInd w:val="0"/>
        <w:spacing w:line="360" w:lineRule="auto"/>
        <w:rPr>
          <w:rFonts w:hint="eastAsia" w:ascii="宋体" w:hAnsi="宋体"/>
          <w:b/>
          <w:snapToGrid w:val="0"/>
          <w:kern w:val="0"/>
        </w:rPr>
      </w:pPr>
      <w:r>
        <w:rPr>
          <w:rFonts w:ascii="宋体" w:hAnsi="宋体"/>
          <w:b/>
          <w:snapToGrid w:val="0"/>
          <w:kern w:val="0"/>
        </w:rPr>
        <w:t xml:space="preserve">26. </w:t>
      </w:r>
      <w:r>
        <w:rPr>
          <w:rFonts w:hint="eastAsia" w:ascii="宋体" w:hAnsi="宋体"/>
          <w:b/>
          <w:snapToGrid w:val="0"/>
          <w:kern w:val="0"/>
        </w:rPr>
        <w:t>评标方法和详细评审</w:t>
      </w:r>
    </w:p>
    <w:p w14:paraId="5FC83B2F">
      <w:pPr>
        <w:adjustRightInd w:val="0"/>
        <w:spacing w:line="360" w:lineRule="auto"/>
        <w:rPr>
          <w:rFonts w:hint="eastAsia" w:ascii="宋体" w:hAnsi="宋体"/>
          <w:snapToGrid w:val="0"/>
          <w:kern w:val="0"/>
        </w:rPr>
      </w:pPr>
      <w:r>
        <w:rPr>
          <w:rFonts w:hint="eastAsia" w:ascii="宋体" w:hAnsi="宋体"/>
          <w:snapToGrid w:val="0"/>
          <w:kern w:val="0"/>
        </w:rPr>
        <w:t>26.1 评标委员会将按照本须知第24条规定只对确定为实质上响应的投标文件进行评价和比较。</w:t>
      </w:r>
    </w:p>
    <w:p w14:paraId="4CC72168">
      <w:pPr>
        <w:adjustRightInd w:val="0"/>
        <w:spacing w:line="360" w:lineRule="auto"/>
        <w:rPr>
          <w:rFonts w:hint="eastAsia" w:ascii="宋体" w:hAnsi="宋体"/>
          <w:snapToGrid w:val="0"/>
          <w:kern w:val="0"/>
        </w:rPr>
      </w:pPr>
      <w:r>
        <w:rPr>
          <w:rFonts w:ascii="宋体" w:hAnsi="宋体"/>
          <w:snapToGrid w:val="0"/>
          <w:kern w:val="0"/>
        </w:rPr>
        <w:t xml:space="preserve">26.2 </w:t>
      </w:r>
      <w:r>
        <w:rPr>
          <w:rFonts w:hint="eastAsia" w:ascii="宋体" w:hAnsi="宋体"/>
          <w:snapToGrid w:val="0"/>
          <w:kern w:val="0"/>
        </w:rPr>
        <w:t>评标的基础应是本须知第</w:t>
      </w:r>
      <w:r>
        <w:rPr>
          <w:rFonts w:ascii="宋体" w:hAnsi="宋体"/>
          <w:snapToGrid w:val="0"/>
          <w:kern w:val="0"/>
        </w:rPr>
        <w:t>1</w:t>
      </w:r>
      <w:r>
        <w:rPr>
          <w:rFonts w:hint="eastAsia" w:ascii="宋体" w:hAnsi="宋体"/>
          <w:snapToGrid w:val="0"/>
          <w:kern w:val="0"/>
        </w:rPr>
        <w:t>2条规定的投标报价。</w:t>
      </w:r>
    </w:p>
    <w:p w14:paraId="0896C2EA">
      <w:pPr>
        <w:adjustRightInd w:val="0"/>
        <w:spacing w:line="360" w:lineRule="auto"/>
        <w:rPr>
          <w:rFonts w:hint="eastAsia" w:ascii="宋体" w:hAnsi="宋体"/>
          <w:snapToGrid w:val="0"/>
          <w:kern w:val="0"/>
        </w:rPr>
      </w:pPr>
      <w:r>
        <w:rPr>
          <w:rFonts w:hint="eastAsia" w:ascii="宋体" w:hAnsi="宋体"/>
          <w:snapToGrid w:val="0"/>
          <w:kern w:val="0"/>
        </w:rPr>
        <w:t>26.3评标委员会按 “第四章 评标方法和标准”所述进行详细评审，并推荐候选中标供应商。</w:t>
      </w:r>
    </w:p>
    <w:p w14:paraId="08DA437A">
      <w:pPr>
        <w:adjustRightInd w:val="0"/>
        <w:spacing w:line="360" w:lineRule="auto"/>
        <w:rPr>
          <w:rFonts w:hint="eastAsia" w:ascii="宋体" w:hAnsi="宋体"/>
          <w:b/>
          <w:snapToGrid w:val="0"/>
          <w:kern w:val="0"/>
        </w:rPr>
      </w:pPr>
      <w:r>
        <w:rPr>
          <w:rFonts w:ascii="宋体" w:hAnsi="宋体"/>
          <w:b/>
          <w:snapToGrid w:val="0"/>
          <w:kern w:val="0"/>
        </w:rPr>
        <w:t xml:space="preserve">27. </w:t>
      </w:r>
      <w:r>
        <w:rPr>
          <w:rFonts w:hint="eastAsia" w:ascii="宋体" w:hAnsi="宋体"/>
          <w:b/>
          <w:snapToGrid w:val="0"/>
          <w:kern w:val="0"/>
        </w:rPr>
        <w:t>评标报告</w:t>
      </w:r>
    </w:p>
    <w:p w14:paraId="29B38EE4">
      <w:pPr>
        <w:adjustRightInd w:val="0"/>
        <w:spacing w:line="360" w:lineRule="auto"/>
        <w:rPr>
          <w:rFonts w:hint="eastAsia" w:ascii="宋体" w:hAnsi="宋体"/>
          <w:snapToGrid w:val="0"/>
          <w:kern w:val="0"/>
        </w:rPr>
      </w:pPr>
      <w:r>
        <w:rPr>
          <w:rFonts w:hint="eastAsia" w:ascii="宋体" w:hAnsi="宋体"/>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323B759">
      <w:pPr>
        <w:adjustRightInd w:val="0"/>
        <w:spacing w:line="360" w:lineRule="auto"/>
        <w:rPr>
          <w:rFonts w:hint="eastAsia" w:ascii="宋体" w:hAnsi="宋体"/>
          <w:b/>
          <w:snapToGrid w:val="0"/>
          <w:kern w:val="0"/>
        </w:rPr>
      </w:pPr>
      <w:r>
        <w:rPr>
          <w:rFonts w:ascii="宋体" w:hAnsi="宋体"/>
          <w:b/>
          <w:snapToGrid w:val="0"/>
          <w:kern w:val="0"/>
        </w:rPr>
        <w:t>2</w:t>
      </w:r>
      <w:r>
        <w:rPr>
          <w:rFonts w:hint="eastAsia" w:ascii="宋体" w:hAnsi="宋体"/>
          <w:b/>
          <w:snapToGrid w:val="0"/>
          <w:kern w:val="0"/>
        </w:rPr>
        <w:t>8</w:t>
      </w:r>
      <w:r>
        <w:rPr>
          <w:rFonts w:ascii="宋体" w:hAnsi="宋体"/>
          <w:b/>
          <w:snapToGrid w:val="0"/>
          <w:kern w:val="0"/>
        </w:rPr>
        <w:t xml:space="preserve">. </w:t>
      </w:r>
      <w:r>
        <w:rPr>
          <w:rFonts w:hint="eastAsia" w:ascii="宋体" w:hAnsi="宋体"/>
          <w:b/>
          <w:snapToGrid w:val="0"/>
          <w:kern w:val="0"/>
        </w:rPr>
        <w:t>保密及其它注意事项</w:t>
      </w:r>
    </w:p>
    <w:p w14:paraId="115710B4">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8</w:t>
      </w:r>
      <w:r>
        <w:rPr>
          <w:rFonts w:ascii="宋体" w:hAnsi="宋体"/>
          <w:snapToGrid w:val="0"/>
          <w:kern w:val="0"/>
        </w:rPr>
        <w:t>.</w:t>
      </w:r>
      <w:r>
        <w:rPr>
          <w:rFonts w:hint="eastAsia" w:ascii="宋体" w:hAnsi="宋体"/>
          <w:snapToGrid w:val="0"/>
          <w:kern w:val="0"/>
        </w:rPr>
        <w:t>1  评标是招标工作的重要环节，评标工作在评委会内独立进行。评委会将遵照评标原则，公正、平等地对待所有投标人。</w:t>
      </w:r>
    </w:p>
    <w:p w14:paraId="68F1EAFE">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8</w:t>
      </w:r>
      <w:r>
        <w:rPr>
          <w:rFonts w:ascii="宋体" w:hAnsi="宋体"/>
          <w:snapToGrid w:val="0"/>
          <w:kern w:val="0"/>
        </w:rPr>
        <w:t>.2</w:t>
      </w:r>
      <w:r>
        <w:rPr>
          <w:rFonts w:hint="eastAsia" w:ascii="宋体" w:hAnsi="宋体"/>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889D58F">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8</w:t>
      </w:r>
      <w:r>
        <w:rPr>
          <w:rFonts w:ascii="宋体" w:hAnsi="宋体"/>
          <w:snapToGrid w:val="0"/>
          <w:kern w:val="0"/>
        </w:rPr>
        <w:t xml:space="preserve">.3  </w:t>
      </w:r>
      <w:r>
        <w:rPr>
          <w:rFonts w:hint="eastAsia" w:ascii="宋体" w:hAnsi="宋体"/>
          <w:snapToGrid w:val="0"/>
          <w:kern w:val="0"/>
        </w:rPr>
        <w:t>在开标、投标期间，投标人不得向评委询问评标情况，不得进行旨在影响评标结果的活动。</w:t>
      </w:r>
    </w:p>
    <w:p w14:paraId="50929761">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8</w:t>
      </w:r>
      <w:r>
        <w:rPr>
          <w:rFonts w:ascii="宋体" w:hAnsi="宋体"/>
          <w:snapToGrid w:val="0"/>
          <w:kern w:val="0"/>
        </w:rPr>
        <w:t xml:space="preserve">.4  </w:t>
      </w:r>
      <w:r>
        <w:rPr>
          <w:rFonts w:hint="eastAsia" w:ascii="宋体" w:hAnsi="宋体"/>
          <w:snapToGrid w:val="0"/>
          <w:kern w:val="0"/>
        </w:rPr>
        <w:t>为保证定标的公正性，在评标过程中，评委不得与投标人私下交换意见。在招标工作结束后，凡与评标情况有接触的任何人，不得也不应将评标情况扩散出评委人员之外。</w:t>
      </w:r>
    </w:p>
    <w:p w14:paraId="671A9E29">
      <w:pPr>
        <w:adjustRightInd w:val="0"/>
        <w:spacing w:line="360" w:lineRule="auto"/>
        <w:rPr>
          <w:rFonts w:hint="eastAsia" w:ascii="宋体" w:hAnsi="宋体"/>
          <w:snapToGrid w:val="0"/>
          <w:kern w:val="0"/>
        </w:rPr>
      </w:pPr>
      <w:r>
        <w:rPr>
          <w:rFonts w:ascii="宋体" w:hAnsi="宋体"/>
          <w:snapToGrid w:val="0"/>
          <w:kern w:val="0"/>
        </w:rPr>
        <w:t>2</w:t>
      </w:r>
      <w:r>
        <w:rPr>
          <w:rFonts w:hint="eastAsia" w:ascii="宋体" w:hAnsi="宋体"/>
          <w:snapToGrid w:val="0"/>
          <w:kern w:val="0"/>
        </w:rPr>
        <w:t>8</w:t>
      </w:r>
      <w:r>
        <w:rPr>
          <w:rFonts w:ascii="宋体" w:hAnsi="宋体"/>
          <w:snapToGrid w:val="0"/>
          <w:kern w:val="0"/>
        </w:rPr>
        <w:t>.5</w:t>
      </w:r>
      <w:r>
        <w:rPr>
          <w:rFonts w:hint="eastAsia" w:ascii="宋体" w:hAnsi="宋体"/>
          <w:snapToGrid w:val="0"/>
          <w:kern w:val="0"/>
        </w:rPr>
        <w:t>评委会不向落标方解释落标原因，不退还投标文件。</w:t>
      </w:r>
    </w:p>
    <w:p w14:paraId="02B0BB95">
      <w:pPr>
        <w:adjustRightInd w:val="0"/>
        <w:spacing w:line="360" w:lineRule="auto"/>
        <w:ind w:left="357"/>
        <w:jc w:val="center"/>
        <w:rPr>
          <w:rFonts w:hint="eastAsia" w:ascii="宋体" w:hAnsi="宋体"/>
          <w:b/>
          <w:snapToGrid w:val="0"/>
          <w:kern w:val="0"/>
        </w:rPr>
      </w:pPr>
      <w:bookmarkStart w:id="35" w:name="q9"/>
      <w:bookmarkEnd w:id="35"/>
    </w:p>
    <w:p w14:paraId="0222DE80">
      <w:pPr>
        <w:pStyle w:val="2"/>
        <w:spacing w:before="0" w:after="0"/>
      </w:pPr>
      <w:bookmarkStart w:id="36" w:name="_Toc135293175"/>
      <w:r>
        <w:rPr>
          <w:rFonts w:hint="eastAsia"/>
        </w:rPr>
        <w:t>六、授予合同</w:t>
      </w:r>
      <w:bookmarkEnd w:id="36"/>
    </w:p>
    <w:p w14:paraId="731F12BA">
      <w:pPr>
        <w:adjustRightInd w:val="0"/>
        <w:spacing w:line="360" w:lineRule="auto"/>
        <w:rPr>
          <w:rFonts w:hint="eastAsia" w:ascii="宋体" w:hAnsi="宋体"/>
          <w:b/>
          <w:snapToGrid w:val="0"/>
          <w:kern w:val="0"/>
        </w:rPr>
      </w:pPr>
      <w:r>
        <w:rPr>
          <w:rFonts w:ascii="宋体" w:hAnsi="宋体"/>
          <w:b/>
          <w:snapToGrid w:val="0"/>
          <w:kern w:val="0"/>
        </w:rPr>
        <w:t>2</w:t>
      </w:r>
      <w:r>
        <w:rPr>
          <w:rFonts w:hint="eastAsia" w:ascii="宋体" w:hAnsi="宋体"/>
          <w:b/>
          <w:snapToGrid w:val="0"/>
          <w:kern w:val="0"/>
        </w:rPr>
        <w:t>9．合同授予标准</w:t>
      </w:r>
    </w:p>
    <w:p w14:paraId="15A64550">
      <w:pPr>
        <w:tabs>
          <w:tab w:val="left" w:pos="5688"/>
        </w:tabs>
        <w:adjustRightInd w:val="0"/>
        <w:spacing w:line="360" w:lineRule="auto"/>
        <w:rPr>
          <w:rFonts w:hint="eastAsia" w:ascii="宋体" w:hAnsi="宋体"/>
          <w:snapToGrid w:val="0"/>
          <w:kern w:val="0"/>
        </w:rPr>
      </w:pPr>
      <w:r>
        <w:rPr>
          <w:rFonts w:hint="eastAsia" w:ascii="宋体" w:hAnsi="宋体"/>
          <w:snapToGrid w:val="0"/>
          <w:kern w:val="0"/>
        </w:rPr>
        <w:t xml:space="preserve">    本项目采购合同授予经采购人确定的中标人。</w:t>
      </w:r>
    </w:p>
    <w:p w14:paraId="78A552DD">
      <w:pPr>
        <w:adjustRightInd w:val="0"/>
        <w:spacing w:line="360" w:lineRule="auto"/>
        <w:rPr>
          <w:rFonts w:hint="eastAsia" w:ascii="宋体" w:hAnsi="宋体"/>
          <w:b/>
          <w:snapToGrid w:val="0"/>
          <w:kern w:val="0"/>
        </w:rPr>
      </w:pPr>
      <w:r>
        <w:rPr>
          <w:rFonts w:hint="eastAsia" w:ascii="宋体" w:hAnsi="宋体"/>
          <w:b/>
          <w:snapToGrid w:val="0"/>
          <w:kern w:val="0"/>
        </w:rPr>
        <w:t>30</w:t>
      </w:r>
      <w:r>
        <w:rPr>
          <w:rFonts w:ascii="宋体" w:hAnsi="宋体"/>
          <w:b/>
          <w:snapToGrid w:val="0"/>
          <w:kern w:val="0"/>
        </w:rPr>
        <w:t xml:space="preserve">. </w:t>
      </w:r>
      <w:r>
        <w:rPr>
          <w:rFonts w:hint="eastAsia" w:ascii="宋体" w:hAnsi="宋体"/>
          <w:b/>
          <w:snapToGrid w:val="0"/>
          <w:kern w:val="0"/>
        </w:rPr>
        <w:t>中标通知</w:t>
      </w:r>
    </w:p>
    <w:p w14:paraId="07D4F0CA">
      <w:pPr>
        <w:adjustRightInd w:val="0"/>
        <w:spacing w:line="360" w:lineRule="auto"/>
        <w:rPr>
          <w:rFonts w:hint="eastAsia" w:ascii="宋体" w:hAnsi="宋体"/>
          <w:snapToGrid w:val="0"/>
          <w:kern w:val="0"/>
        </w:rPr>
      </w:pPr>
      <w:r>
        <w:rPr>
          <w:rFonts w:hint="eastAsia" w:ascii="宋体" w:hAnsi="宋体"/>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57FF72DF">
      <w:pPr>
        <w:adjustRightInd w:val="0"/>
        <w:spacing w:line="360" w:lineRule="auto"/>
        <w:rPr>
          <w:rFonts w:hint="eastAsia" w:ascii="宋体" w:hAnsi="宋体"/>
          <w:snapToGrid w:val="0"/>
          <w:kern w:val="0"/>
        </w:rPr>
      </w:pPr>
      <w:r>
        <w:rPr>
          <w:rFonts w:hint="eastAsia" w:ascii="宋体" w:hAnsi="宋体"/>
          <w:snapToGrid w:val="0"/>
          <w:kern w:val="0"/>
        </w:rPr>
        <w:t>30</w:t>
      </w:r>
      <w:r>
        <w:rPr>
          <w:rFonts w:ascii="宋体" w:hAnsi="宋体"/>
          <w:snapToGrid w:val="0"/>
          <w:kern w:val="0"/>
        </w:rPr>
        <w:t xml:space="preserve">.2 </w:t>
      </w:r>
      <w:r>
        <w:rPr>
          <w:rFonts w:hint="eastAsia" w:ascii="宋体" w:hAnsi="宋体"/>
          <w:snapToGrid w:val="0"/>
          <w:kern w:val="0"/>
        </w:rPr>
        <w:t xml:space="preserve"> 《中标通知书》将作为签订合同的重要依据。</w:t>
      </w:r>
    </w:p>
    <w:p w14:paraId="25ED2CEE">
      <w:pPr>
        <w:adjustRightInd w:val="0"/>
        <w:spacing w:line="360" w:lineRule="auto"/>
        <w:rPr>
          <w:rFonts w:hint="eastAsia" w:ascii="宋体" w:hAnsi="宋体"/>
          <w:snapToGrid w:val="0"/>
          <w:kern w:val="0"/>
        </w:rPr>
      </w:pPr>
      <w:r>
        <w:rPr>
          <w:rFonts w:hint="eastAsia" w:ascii="宋体" w:hAnsi="宋体"/>
          <w:snapToGrid w:val="0"/>
          <w:kern w:val="0"/>
        </w:rPr>
        <w:t>30.3  中标方向采购代理机构支付中标服务费后，领取《中标通知书》。</w:t>
      </w:r>
    </w:p>
    <w:p w14:paraId="6EAD836E">
      <w:pPr>
        <w:adjustRightInd w:val="0"/>
        <w:spacing w:line="360" w:lineRule="auto"/>
        <w:rPr>
          <w:rFonts w:hint="eastAsia" w:ascii="宋体" w:hAnsi="宋体"/>
          <w:b/>
          <w:snapToGrid w:val="0"/>
          <w:kern w:val="0"/>
        </w:rPr>
      </w:pPr>
      <w:r>
        <w:rPr>
          <w:rFonts w:hint="eastAsia" w:ascii="宋体" w:hAnsi="宋体"/>
          <w:b/>
          <w:snapToGrid w:val="0"/>
          <w:kern w:val="0"/>
        </w:rPr>
        <w:t>31</w:t>
      </w:r>
      <w:r>
        <w:rPr>
          <w:rFonts w:ascii="宋体" w:hAnsi="宋体"/>
          <w:b/>
          <w:snapToGrid w:val="0"/>
          <w:kern w:val="0"/>
        </w:rPr>
        <w:t xml:space="preserve">. </w:t>
      </w:r>
      <w:r>
        <w:rPr>
          <w:rFonts w:hint="eastAsia" w:ascii="宋体" w:hAnsi="宋体"/>
          <w:b/>
          <w:snapToGrid w:val="0"/>
          <w:kern w:val="0"/>
        </w:rPr>
        <w:t>授予合同时变更数量的权力</w:t>
      </w:r>
    </w:p>
    <w:p w14:paraId="5F397DD2">
      <w:pPr>
        <w:adjustRightInd w:val="0"/>
        <w:spacing w:line="360" w:lineRule="auto"/>
        <w:rPr>
          <w:rFonts w:hint="eastAsia" w:ascii="宋体" w:hAnsi="宋体"/>
          <w:snapToGrid w:val="0"/>
          <w:kern w:val="0"/>
        </w:rPr>
      </w:pPr>
      <w:r>
        <w:rPr>
          <w:rFonts w:hint="eastAsia" w:ascii="宋体" w:hAnsi="宋体"/>
          <w:snapToGrid w:val="0"/>
          <w:kern w:val="0"/>
        </w:rPr>
        <w:t>31</w:t>
      </w:r>
      <w:r>
        <w:rPr>
          <w:rFonts w:ascii="宋体" w:hAnsi="宋体"/>
          <w:snapToGrid w:val="0"/>
          <w:kern w:val="0"/>
        </w:rPr>
        <w:t xml:space="preserve">.1  </w:t>
      </w:r>
      <w:r>
        <w:rPr>
          <w:rFonts w:hint="eastAsia" w:ascii="宋体" w:hAnsi="宋体"/>
          <w:bCs/>
          <w:snapToGrid w:val="0"/>
          <w:kern w:val="0"/>
        </w:rPr>
        <w:t>采购人</w:t>
      </w:r>
      <w:r>
        <w:rPr>
          <w:rFonts w:hint="eastAsia" w:ascii="宋体" w:hAnsi="宋体"/>
          <w:snapToGrid w:val="0"/>
          <w:kern w:val="0"/>
        </w:rPr>
        <w:t>在签订合同时，有权对招标文件中列明的货物或服务的数量，在法定范围内，依法定程序予以增加或减少。</w:t>
      </w:r>
    </w:p>
    <w:p w14:paraId="111F27B0">
      <w:pPr>
        <w:adjustRightInd w:val="0"/>
        <w:spacing w:line="360" w:lineRule="auto"/>
        <w:rPr>
          <w:rFonts w:hint="eastAsia" w:ascii="宋体" w:hAnsi="宋体"/>
          <w:b/>
          <w:snapToGrid w:val="0"/>
          <w:kern w:val="0"/>
        </w:rPr>
      </w:pPr>
      <w:r>
        <w:rPr>
          <w:rFonts w:hint="eastAsia" w:ascii="宋体" w:hAnsi="宋体"/>
          <w:b/>
          <w:snapToGrid w:val="0"/>
          <w:kern w:val="0"/>
        </w:rPr>
        <w:t>32</w:t>
      </w:r>
      <w:r>
        <w:rPr>
          <w:rFonts w:ascii="宋体" w:hAnsi="宋体"/>
          <w:b/>
          <w:snapToGrid w:val="0"/>
          <w:kern w:val="0"/>
        </w:rPr>
        <w:t xml:space="preserve">. </w:t>
      </w:r>
      <w:r>
        <w:rPr>
          <w:rFonts w:hint="eastAsia" w:ascii="宋体" w:hAnsi="宋体"/>
          <w:b/>
          <w:snapToGrid w:val="0"/>
          <w:kern w:val="0"/>
        </w:rPr>
        <w:t>签订合同</w:t>
      </w:r>
    </w:p>
    <w:p w14:paraId="39986427">
      <w:pPr>
        <w:adjustRightInd w:val="0"/>
        <w:spacing w:line="360" w:lineRule="auto"/>
        <w:rPr>
          <w:rFonts w:hint="eastAsia" w:ascii="宋体" w:hAnsi="宋体"/>
          <w:snapToGrid w:val="0"/>
          <w:kern w:val="0"/>
        </w:rPr>
      </w:pPr>
      <w:r>
        <w:rPr>
          <w:rFonts w:hint="eastAsia" w:ascii="宋体" w:hAnsi="宋体"/>
          <w:snapToGrid w:val="0"/>
          <w:kern w:val="0"/>
        </w:rPr>
        <w:t>32</w:t>
      </w:r>
      <w:r>
        <w:rPr>
          <w:rFonts w:ascii="宋体" w:hAnsi="宋体"/>
          <w:snapToGrid w:val="0"/>
          <w:kern w:val="0"/>
        </w:rPr>
        <w:t>.</w:t>
      </w:r>
      <w:r>
        <w:rPr>
          <w:rFonts w:hint="eastAsia" w:ascii="宋体" w:hAnsi="宋体"/>
          <w:snapToGrid w:val="0"/>
          <w:kern w:val="0"/>
        </w:rPr>
        <w:t>1  中标方应按《中标通知书》或按</w:t>
      </w:r>
      <w:r>
        <w:rPr>
          <w:rFonts w:hint="eastAsia" w:ascii="宋体" w:hAnsi="宋体"/>
          <w:bCs/>
          <w:snapToGrid w:val="0"/>
          <w:kern w:val="0"/>
        </w:rPr>
        <w:t>采购人</w:t>
      </w:r>
      <w:r>
        <w:rPr>
          <w:rFonts w:hint="eastAsia" w:ascii="宋体" w:hAnsi="宋体"/>
          <w:snapToGrid w:val="0"/>
          <w:kern w:val="0"/>
        </w:rPr>
        <w:t>指定的时间、地点与</w:t>
      </w:r>
      <w:r>
        <w:rPr>
          <w:rFonts w:hint="eastAsia" w:ascii="宋体" w:hAnsi="宋体"/>
          <w:bCs/>
          <w:snapToGrid w:val="0"/>
          <w:kern w:val="0"/>
        </w:rPr>
        <w:t>采购人</w:t>
      </w:r>
      <w:r>
        <w:rPr>
          <w:rFonts w:hint="eastAsia" w:ascii="宋体" w:hAnsi="宋体"/>
          <w:snapToGrid w:val="0"/>
          <w:kern w:val="0"/>
        </w:rPr>
        <w:t>签订合同。</w:t>
      </w:r>
    </w:p>
    <w:p w14:paraId="64CD3369">
      <w:pPr>
        <w:adjustRightInd w:val="0"/>
        <w:spacing w:line="360" w:lineRule="auto"/>
        <w:rPr>
          <w:rFonts w:hint="eastAsia" w:ascii="宋体" w:hAnsi="宋体"/>
          <w:snapToGrid w:val="0"/>
          <w:kern w:val="0"/>
        </w:rPr>
      </w:pPr>
      <w:r>
        <w:rPr>
          <w:rFonts w:hint="eastAsia" w:ascii="宋体" w:hAnsi="宋体"/>
          <w:snapToGrid w:val="0"/>
          <w:kern w:val="0"/>
        </w:rPr>
        <w:t>32</w:t>
      </w:r>
      <w:r>
        <w:rPr>
          <w:rFonts w:ascii="宋体" w:hAnsi="宋体"/>
          <w:snapToGrid w:val="0"/>
          <w:kern w:val="0"/>
        </w:rPr>
        <w:t xml:space="preserve">.2  </w:t>
      </w:r>
      <w:r>
        <w:rPr>
          <w:rFonts w:hint="eastAsia" w:ascii="宋体" w:hAnsi="宋体"/>
          <w:snapToGrid w:val="0"/>
          <w:kern w:val="0"/>
        </w:rPr>
        <w:t>招标文件、中标方的投标文件及其澄清文件等，均为签订合同的依据。</w:t>
      </w:r>
    </w:p>
    <w:p w14:paraId="4EEA584D">
      <w:pPr>
        <w:adjustRightInd w:val="0"/>
        <w:spacing w:line="360" w:lineRule="auto"/>
        <w:rPr>
          <w:rFonts w:hint="eastAsia" w:ascii="宋体" w:hAnsi="宋体"/>
          <w:b/>
          <w:snapToGrid w:val="0"/>
          <w:kern w:val="0"/>
        </w:rPr>
      </w:pPr>
      <w:r>
        <w:rPr>
          <w:rFonts w:hint="eastAsia" w:ascii="宋体" w:hAnsi="宋体"/>
          <w:b/>
          <w:snapToGrid w:val="0"/>
          <w:kern w:val="0"/>
        </w:rPr>
        <w:t>33</w:t>
      </w:r>
      <w:r>
        <w:rPr>
          <w:rFonts w:ascii="宋体" w:hAnsi="宋体"/>
          <w:b/>
          <w:snapToGrid w:val="0"/>
          <w:kern w:val="0"/>
        </w:rPr>
        <w:t>.</w:t>
      </w:r>
      <w:r>
        <w:rPr>
          <w:rFonts w:hint="eastAsia" w:ascii="宋体" w:hAnsi="宋体"/>
          <w:b/>
          <w:snapToGrid w:val="0"/>
          <w:kern w:val="0"/>
        </w:rPr>
        <w:t xml:space="preserve">  履约保证金</w:t>
      </w:r>
    </w:p>
    <w:p w14:paraId="0A6D2825">
      <w:pPr>
        <w:adjustRightInd w:val="0"/>
        <w:spacing w:line="360" w:lineRule="auto"/>
        <w:rPr>
          <w:rFonts w:hint="eastAsia" w:ascii="宋体" w:hAnsi="宋体"/>
          <w:snapToGrid w:val="0"/>
          <w:kern w:val="0"/>
        </w:rPr>
      </w:pPr>
      <w:r>
        <w:rPr>
          <w:rFonts w:hint="eastAsia" w:ascii="宋体" w:hAnsi="宋体"/>
          <w:snapToGrid w:val="0"/>
          <w:kern w:val="0"/>
        </w:rPr>
        <w:t>33</w:t>
      </w:r>
      <w:r>
        <w:rPr>
          <w:rFonts w:ascii="宋体" w:hAnsi="宋体"/>
          <w:snapToGrid w:val="0"/>
          <w:kern w:val="0"/>
        </w:rPr>
        <w:t>.1</w:t>
      </w:r>
      <w:r>
        <w:rPr>
          <w:rFonts w:hint="eastAsia" w:ascii="宋体" w:hAnsi="宋体"/>
          <w:snapToGrid w:val="0"/>
          <w:kern w:val="0"/>
        </w:rPr>
        <w:t>中标方须按招标文件的规定或根据合同条款的规定向</w:t>
      </w:r>
      <w:r>
        <w:rPr>
          <w:rFonts w:hint="eastAsia" w:ascii="宋体" w:hAnsi="宋体"/>
          <w:bCs/>
          <w:snapToGrid w:val="0"/>
          <w:kern w:val="0"/>
        </w:rPr>
        <w:t>采购人</w:t>
      </w:r>
      <w:r>
        <w:rPr>
          <w:rFonts w:hint="eastAsia" w:ascii="宋体" w:hAnsi="宋体"/>
          <w:snapToGrid w:val="0"/>
          <w:kern w:val="0"/>
        </w:rPr>
        <w:t>提交前附表第15项规定的履约保证金。</w:t>
      </w:r>
    </w:p>
    <w:p w14:paraId="4B9BF04B">
      <w:pPr>
        <w:adjustRightInd w:val="0"/>
        <w:spacing w:line="360" w:lineRule="auto"/>
        <w:rPr>
          <w:rFonts w:hint="eastAsia" w:ascii="宋体" w:hAnsi="宋体"/>
          <w:b/>
          <w:snapToGrid w:val="0"/>
          <w:kern w:val="0"/>
        </w:rPr>
      </w:pPr>
      <w:r>
        <w:rPr>
          <w:rFonts w:hint="eastAsia" w:ascii="宋体" w:hAnsi="宋体"/>
          <w:b/>
          <w:snapToGrid w:val="0"/>
          <w:kern w:val="0"/>
        </w:rPr>
        <w:t>34</w:t>
      </w:r>
      <w:r>
        <w:rPr>
          <w:rFonts w:ascii="宋体" w:hAnsi="宋体"/>
          <w:b/>
          <w:snapToGrid w:val="0"/>
          <w:kern w:val="0"/>
        </w:rPr>
        <w:t xml:space="preserve">. </w:t>
      </w:r>
      <w:r>
        <w:rPr>
          <w:rFonts w:hint="eastAsia" w:ascii="宋体" w:hAnsi="宋体"/>
          <w:b/>
          <w:snapToGrid w:val="0"/>
          <w:kern w:val="0"/>
        </w:rPr>
        <w:t>中标服务费</w:t>
      </w:r>
    </w:p>
    <w:p w14:paraId="2E75FFBB">
      <w:pPr>
        <w:adjustRightInd w:val="0"/>
        <w:spacing w:line="360" w:lineRule="auto"/>
        <w:rPr>
          <w:rFonts w:hint="eastAsia" w:ascii="宋体" w:hAnsi="宋体"/>
          <w:snapToGrid w:val="0"/>
          <w:kern w:val="0"/>
        </w:rPr>
      </w:pPr>
      <w:r>
        <w:rPr>
          <w:rFonts w:hint="eastAsia" w:ascii="宋体" w:hAnsi="宋体"/>
          <w:snapToGrid w:val="0"/>
          <w:kern w:val="0"/>
        </w:rPr>
        <w:t>34</w:t>
      </w:r>
      <w:r>
        <w:rPr>
          <w:rFonts w:ascii="宋体" w:hAnsi="宋体"/>
          <w:snapToGrid w:val="0"/>
          <w:kern w:val="0"/>
        </w:rPr>
        <w:t>.</w:t>
      </w:r>
      <w:r>
        <w:rPr>
          <w:rFonts w:hint="eastAsia" w:ascii="宋体" w:hAnsi="宋体"/>
          <w:snapToGrid w:val="0"/>
          <w:kern w:val="0"/>
        </w:rPr>
        <w:t>1 中标服务费按前附表第16项所述。</w:t>
      </w:r>
    </w:p>
    <w:p w14:paraId="75535BF0">
      <w:pPr>
        <w:adjustRightInd w:val="0"/>
        <w:spacing w:line="360" w:lineRule="auto"/>
        <w:rPr>
          <w:rFonts w:hint="eastAsia" w:ascii="宋体" w:hAnsi="宋体"/>
          <w:snapToGrid w:val="0"/>
          <w:kern w:val="0"/>
        </w:rPr>
      </w:pPr>
      <w:r>
        <w:rPr>
          <w:rFonts w:hint="eastAsia" w:ascii="宋体" w:hAnsi="宋体"/>
          <w:snapToGrid w:val="0"/>
          <w:kern w:val="0"/>
        </w:rPr>
        <w:t>34</w:t>
      </w:r>
      <w:r>
        <w:rPr>
          <w:rFonts w:ascii="宋体" w:hAnsi="宋体"/>
          <w:snapToGrid w:val="0"/>
          <w:kern w:val="0"/>
        </w:rPr>
        <w:t>.2</w:t>
      </w:r>
      <w:r>
        <w:rPr>
          <w:rFonts w:hint="eastAsia" w:ascii="宋体" w:hAnsi="宋体"/>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808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9F1FD2F">
            <w:pPr>
              <w:ind w:firstLine="1219" w:firstLineChars="578"/>
              <w:rPr>
                <w:rFonts w:hint="eastAsia" w:ascii="宋体" w:hAnsi="宋体"/>
                <w:b/>
                <w:szCs w:val="21"/>
              </w:rPr>
            </w:pPr>
            <w:r>
              <w:rPr>
                <w:rFonts w:ascii="宋体" w:hAnsi="宋体"/>
                <w:b/>
                <w:szCs w:val="21"/>
              </w:rPr>
              <mc:AlternateContent>
                <mc:Choice Requires="wps">
                  <w:drawing>
                    <wp:anchor distT="0" distB="0" distL="0" distR="0" simplePos="0" relativeHeight="251660288" behindDoc="0" locked="0" layoutInCell="0" allowOverlap="1">
                      <wp:simplePos x="0" y="0"/>
                      <wp:positionH relativeFrom="column">
                        <wp:posOffset>619760</wp:posOffset>
                      </wp:positionH>
                      <wp:positionV relativeFrom="paragraph">
                        <wp:posOffset>11430</wp:posOffset>
                      </wp:positionV>
                      <wp:extent cx="1451610" cy="732155"/>
                      <wp:effectExtent l="1905" t="4445" r="13334" b="6350"/>
                      <wp:wrapNone/>
                      <wp:docPr id="1028" name="直线 6"/>
                      <wp:cNvGraphicFramePr/>
                      <a:graphic xmlns:a="http://schemas.openxmlformats.org/drawingml/2006/main">
                        <a:graphicData uri="http://schemas.microsoft.com/office/word/2010/wordprocessingShape">
                          <wps:wsp>
                            <wps:cNvCnPr/>
                            <wps:spPr>
                              <a:xfrm flipH="1" flipV="1">
                                <a:off x="0" y="0"/>
                                <a:ext cx="1451609" cy="73215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6" o:spid="_x0000_s1026" o:spt="20" style="position:absolute;left:0pt;flip:x y;margin-left:48.8pt;margin-top:0.9pt;height:57.65pt;width:114.3pt;z-index:25166028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61hPdEAAAAIAQAADwAAAAAAAAABACAAAAAiAAAAZHJzL2Rvd25yZXYueG1sUEsBAhQAFAAA&#10;AAgAh07iQLWFriv2AQAA9QMAAA4AAAAAAAAAAQAgAAAAIAEAAGRycy9lMm9Eb2MueG1sUEsFBgAA&#10;AAAGAAYAWQEAAIg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0" distR="0" simplePos="0" relativeHeight="25166131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29" name="直线 7"/>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flip:x y;margin-left:7.1pt;margin-top:25.35pt;height:33.2pt;width:156pt;z-index:25166131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o/+y0wAAAAkBAAAPAAAAAAAAAAEAIAAAACIAAABkcnMvZG93bnJldi54bWxQSwEC&#10;FAAUAAAACACHTuJA7VaH7PkBAAD1AwAADgAAAAAAAAABACAAAAAiAQAAZHJzL2Uyb0RvYy54bWxQ&#10;SwUGAAAAAAYABgBZAQAAjQ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0" distR="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30"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KcekN7jAQAA&#10;2A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2152672D">
            <w:pPr>
              <w:ind w:firstLine="392" w:firstLineChars="186"/>
              <w:rPr>
                <w:rFonts w:hint="eastAsia" w:ascii="宋体" w:hAnsi="宋体"/>
                <w:b/>
                <w:szCs w:val="21"/>
              </w:rPr>
            </w:pPr>
            <w:r>
              <w:rPr>
                <w:rFonts w:hint="eastAsia" w:ascii="宋体" w:hAnsi="宋体"/>
                <w:b/>
                <w:szCs w:val="21"/>
              </w:rPr>
              <w:t>费率　　　　　</w:t>
            </w:r>
          </w:p>
          <w:p w14:paraId="1C0E4A52">
            <w:pPr>
              <w:ind w:firstLine="1054"/>
              <w:rPr>
                <w:rFonts w:hint="eastAsia" w:ascii="宋体" w:hAnsi="宋体"/>
                <w:b/>
                <w:szCs w:val="21"/>
              </w:rPr>
            </w:pPr>
            <w:r>
              <w:rPr>
                <w:rFonts w:hint="eastAsia" w:ascii="宋体" w:hAnsi="宋体"/>
                <w:b/>
                <w:szCs w:val="21"/>
              </w:rPr>
              <w:t>　　　</w:t>
            </w:r>
          </w:p>
          <w:p w14:paraId="34EDAF96">
            <w:pPr>
              <w:rPr>
                <w:rFonts w:hint="eastAsia" w:ascii="宋体" w:hAnsi="宋体"/>
                <w:b/>
                <w:szCs w:val="21"/>
              </w:rPr>
            </w:pPr>
            <w:r>
              <w:rPr>
                <w:rFonts w:hint="eastAsia" w:ascii="宋体" w:hAnsi="宋体"/>
                <w:b/>
                <w:szCs w:val="21"/>
              </w:rPr>
              <w:t>中标金额</w:t>
            </w:r>
          </w:p>
        </w:tc>
        <w:tc>
          <w:tcPr>
            <w:tcW w:w="2056" w:type="dxa"/>
            <w:vAlign w:val="center"/>
          </w:tcPr>
          <w:p w14:paraId="35939E4B">
            <w:pPr>
              <w:jc w:val="center"/>
              <w:rPr>
                <w:rFonts w:hint="eastAsia" w:ascii="宋体" w:hAnsi="宋体"/>
                <w:b/>
                <w:szCs w:val="21"/>
              </w:rPr>
            </w:pPr>
            <w:r>
              <w:rPr>
                <w:rFonts w:hint="eastAsia" w:ascii="宋体" w:hAnsi="宋体"/>
                <w:b/>
                <w:szCs w:val="21"/>
              </w:rPr>
              <w:t>货物采购</w:t>
            </w:r>
          </w:p>
        </w:tc>
        <w:tc>
          <w:tcPr>
            <w:tcW w:w="2056" w:type="dxa"/>
            <w:vAlign w:val="center"/>
          </w:tcPr>
          <w:p w14:paraId="2935083E">
            <w:pPr>
              <w:jc w:val="center"/>
              <w:rPr>
                <w:rFonts w:hint="eastAsia" w:ascii="宋体" w:hAnsi="宋体"/>
                <w:b/>
                <w:szCs w:val="21"/>
              </w:rPr>
            </w:pPr>
            <w:r>
              <w:rPr>
                <w:rFonts w:hint="eastAsia" w:ascii="宋体" w:hAnsi="宋体"/>
                <w:b/>
                <w:szCs w:val="21"/>
              </w:rPr>
              <w:t>服务采购</w:t>
            </w:r>
          </w:p>
        </w:tc>
        <w:tc>
          <w:tcPr>
            <w:tcW w:w="2057" w:type="dxa"/>
            <w:vAlign w:val="center"/>
          </w:tcPr>
          <w:p w14:paraId="3E79E99E">
            <w:pPr>
              <w:jc w:val="center"/>
              <w:rPr>
                <w:rFonts w:hint="eastAsia" w:ascii="宋体" w:hAnsi="宋体"/>
                <w:b/>
                <w:szCs w:val="21"/>
              </w:rPr>
            </w:pPr>
            <w:r>
              <w:rPr>
                <w:rFonts w:hint="eastAsia" w:ascii="宋体" w:hAnsi="宋体"/>
                <w:b/>
                <w:szCs w:val="21"/>
              </w:rPr>
              <w:t>工程采购</w:t>
            </w:r>
          </w:p>
        </w:tc>
      </w:tr>
      <w:tr w14:paraId="4523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C916F4">
            <w:pPr>
              <w:widowControl/>
              <w:jc w:val="center"/>
              <w:rPr>
                <w:rFonts w:hint="eastAsia" w:ascii="宋体" w:hAnsi="宋体"/>
                <w:kern w:val="0"/>
                <w:szCs w:val="21"/>
              </w:rPr>
            </w:pPr>
            <w:r>
              <w:rPr>
                <w:rFonts w:hint="eastAsia" w:ascii="宋体" w:hAnsi="宋体"/>
                <w:kern w:val="0"/>
                <w:szCs w:val="21"/>
              </w:rPr>
              <w:t>100万元以下</w:t>
            </w:r>
          </w:p>
        </w:tc>
        <w:tc>
          <w:tcPr>
            <w:tcW w:w="2056" w:type="dxa"/>
            <w:vAlign w:val="center"/>
          </w:tcPr>
          <w:p w14:paraId="42C6DF65">
            <w:pPr>
              <w:widowControl/>
              <w:jc w:val="center"/>
              <w:rPr>
                <w:rFonts w:hint="eastAsia" w:ascii="宋体" w:hAnsi="宋体"/>
                <w:kern w:val="0"/>
                <w:szCs w:val="21"/>
              </w:rPr>
            </w:pPr>
            <w:r>
              <w:rPr>
                <w:rFonts w:hint="eastAsia" w:ascii="宋体" w:hAnsi="宋体"/>
                <w:kern w:val="0"/>
                <w:szCs w:val="21"/>
              </w:rPr>
              <w:t>1.500%</w:t>
            </w:r>
          </w:p>
        </w:tc>
        <w:tc>
          <w:tcPr>
            <w:tcW w:w="2056" w:type="dxa"/>
            <w:vAlign w:val="center"/>
          </w:tcPr>
          <w:p w14:paraId="70E3DBC3">
            <w:pPr>
              <w:widowControl/>
              <w:jc w:val="center"/>
              <w:rPr>
                <w:rFonts w:hint="eastAsia" w:ascii="宋体" w:hAnsi="宋体"/>
                <w:kern w:val="0"/>
                <w:szCs w:val="21"/>
              </w:rPr>
            </w:pPr>
            <w:r>
              <w:rPr>
                <w:rFonts w:hint="eastAsia" w:ascii="宋体" w:hAnsi="宋体"/>
                <w:kern w:val="0"/>
                <w:szCs w:val="21"/>
              </w:rPr>
              <w:t>1.500%</w:t>
            </w:r>
          </w:p>
        </w:tc>
        <w:tc>
          <w:tcPr>
            <w:tcW w:w="2057" w:type="dxa"/>
            <w:vAlign w:val="center"/>
          </w:tcPr>
          <w:p w14:paraId="3928967D">
            <w:pPr>
              <w:widowControl/>
              <w:snapToGrid w:val="0"/>
              <w:jc w:val="center"/>
              <w:rPr>
                <w:rFonts w:hint="eastAsia" w:ascii="宋体" w:hAnsi="宋体"/>
                <w:kern w:val="0"/>
                <w:szCs w:val="21"/>
              </w:rPr>
            </w:pPr>
            <w:r>
              <w:rPr>
                <w:rFonts w:hint="eastAsia" w:ascii="宋体" w:hAnsi="宋体"/>
                <w:kern w:val="0"/>
                <w:szCs w:val="21"/>
              </w:rPr>
              <w:t>1.000%</w:t>
            </w:r>
          </w:p>
        </w:tc>
      </w:tr>
      <w:tr w14:paraId="40BF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108C73">
            <w:pPr>
              <w:widowControl/>
              <w:jc w:val="center"/>
              <w:rPr>
                <w:rFonts w:hint="eastAsia" w:ascii="宋体" w:hAnsi="宋体"/>
                <w:kern w:val="0"/>
                <w:szCs w:val="21"/>
              </w:rPr>
            </w:pPr>
            <w:r>
              <w:rPr>
                <w:rFonts w:hint="eastAsia" w:ascii="宋体" w:hAnsi="宋体"/>
                <w:kern w:val="0"/>
                <w:szCs w:val="21"/>
              </w:rPr>
              <w:t>100万元（含）-500万元</w:t>
            </w:r>
          </w:p>
        </w:tc>
        <w:tc>
          <w:tcPr>
            <w:tcW w:w="2056" w:type="dxa"/>
            <w:vAlign w:val="center"/>
          </w:tcPr>
          <w:p w14:paraId="77901187">
            <w:pPr>
              <w:widowControl/>
              <w:jc w:val="center"/>
              <w:rPr>
                <w:rFonts w:hint="eastAsia" w:ascii="宋体" w:hAnsi="宋体"/>
                <w:kern w:val="0"/>
                <w:szCs w:val="21"/>
              </w:rPr>
            </w:pPr>
            <w:r>
              <w:rPr>
                <w:rFonts w:hint="eastAsia" w:ascii="宋体" w:hAnsi="宋体"/>
                <w:kern w:val="0"/>
                <w:szCs w:val="21"/>
              </w:rPr>
              <w:t>1.100%</w:t>
            </w:r>
          </w:p>
        </w:tc>
        <w:tc>
          <w:tcPr>
            <w:tcW w:w="2056" w:type="dxa"/>
            <w:vAlign w:val="center"/>
          </w:tcPr>
          <w:p w14:paraId="75C54A3A">
            <w:pPr>
              <w:widowControl/>
              <w:jc w:val="center"/>
              <w:rPr>
                <w:rFonts w:hint="eastAsia" w:ascii="宋体" w:hAnsi="宋体"/>
                <w:kern w:val="0"/>
                <w:szCs w:val="21"/>
              </w:rPr>
            </w:pPr>
            <w:r>
              <w:rPr>
                <w:rFonts w:hint="eastAsia" w:ascii="宋体" w:hAnsi="宋体"/>
                <w:kern w:val="0"/>
                <w:szCs w:val="21"/>
              </w:rPr>
              <w:t>0.800%</w:t>
            </w:r>
          </w:p>
        </w:tc>
        <w:tc>
          <w:tcPr>
            <w:tcW w:w="2057" w:type="dxa"/>
            <w:vAlign w:val="center"/>
          </w:tcPr>
          <w:p w14:paraId="4A0F6AFC">
            <w:pPr>
              <w:widowControl/>
              <w:snapToGrid w:val="0"/>
              <w:jc w:val="center"/>
              <w:rPr>
                <w:rFonts w:hint="eastAsia" w:ascii="宋体" w:hAnsi="宋体"/>
                <w:kern w:val="0"/>
                <w:szCs w:val="21"/>
              </w:rPr>
            </w:pPr>
            <w:r>
              <w:rPr>
                <w:rFonts w:hint="eastAsia" w:ascii="宋体" w:hAnsi="宋体"/>
                <w:kern w:val="0"/>
                <w:szCs w:val="21"/>
              </w:rPr>
              <w:t>0.700%</w:t>
            </w:r>
          </w:p>
        </w:tc>
      </w:tr>
      <w:tr w14:paraId="4C39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824363">
            <w:pPr>
              <w:widowControl/>
              <w:jc w:val="center"/>
              <w:rPr>
                <w:rFonts w:hint="eastAsia" w:ascii="宋体" w:hAnsi="宋体"/>
                <w:kern w:val="0"/>
                <w:szCs w:val="21"/>
              </w:rPr>
            </w:pPr>
            <w:r>
              <w:rPr>
                <w:rFonts w:hint="eastAsia" w:ascii="宋体" w:hAnsi="宋体"/>
                <w:kern w:val="0"/>
                <w:szCs w:val="21"/>
              </w:rPr>
              <w:t>500万元（含）-1000万元</w:t>
            </w:r>
          </w:p>
        </w:tc>
        <w:tc>
          <w:tcPr>
            <w:tcW w:w="2056" w:type="dxa"/>
            <w:vAlign w:val="center"/>
          </w:tcPr>
          <w:p w14:paraId="45CB4244">
            <w:pPr>
              <w:widowControl/>
              <w:jc w:val="center"/>
              <w:rPr>
                <w:rFonts w:hint="eastAsia" w:ascii="宋体" w:hAnsi="宋体"/>
                <w:kern w:val="0"/>
                <w:szCs w:val="21"/>
              </w:rPr>
            </w:pPr>
            <w:r>
              <w:rPr>
                <w:rFonts w:hint="eastAsia" w:ascii="宋体" w:hAnsi="宋体"/>
                <w:kern w:val="0"/>
                <w:szCs w:val="21"/>
              </w:rPr>
              <w:t>0.800%</w:t>
            </w:r>
          </w:p>
        </w:tc>
        <w:tc>
          <w:tcPr>
            <w:tcW w:w="2056" w:type="dxa"/>
            <w:vAlign w:val="center"/>
          </w:tcPr>
          <w:p w14:paraId="5AAE7CDD">
            <w:pPr>
              <w:widowControl/>
              <w:jc w:val="center"/>
              <w:rPr>
                <w:rFonts w:hint="eastAsia" w:ascii="宋体" w:hAnsi="宋体"/>
                <w:kern w:val="0"/>
                <w:szCs w:val="21"/>
              </w:rPr>
            </w:pPr>
            <w:r>
              <w:rPr>
                <w:rFonts w:hint="eastAsia" w:ascii="宋体" w:hAnsi="宋体"/>
                <w:kern w:val="0"/>
                <w:szCs w:val="21"/>
              </w:rPr>
              <w:t>0.450%</w:t>
            </w:r>
          </w:p>
        </w:tc>
        <w:tc>
          <w:tcPr>
            <w:tcW w:w="2057" w:type="dxa"/>
            <w:vAlign w:val="center"/>
          </w:tcPr>
          <w:p w14:paraId="21BE4019">
            <w:pPr>
              <w:widowControl/>
              <w:snapToGrid w:val="0"/>
              <w:jc w:val="center"/>
              <w:rPr>
                <w:rFonts w:hint="eastAsia" w:ascii="宋体" w:hAnsi="宋体"/>
                <w:kern w:val="0"/>
                <w:szCs w:val="21"/>
              </w:rPr>
            </w:pPr>
            <w:r>
              <w:rPr>
                <w:rFonts w:hint="eastAsia" w:ascii="宋体" w:hAnsi="宋体"/>
                <w:kern w:val="0"/>
                <w:szCs w:val="21"/>
              </w:rPr>
              <w:t>0.550%</w:t>
            </w:r>
          </w:p>
        </w:tc>
      </w:tr>
      <w:tr w14:paraId="7284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6F9F964">
            <w:pPr>
              <w:widowControl/>
              <w:jc w:val="center"/>
              <w:rPr>
                <w:rFonts w:hint="eastAsia" w:ascii="宋体" w:hAnsi="宋体"/>
                <w:kern w:val="0"/>
                <w:szCs w:val="21"/>
              </w:rPr>
            </w:pPr>
            <w:r>
              <w:rPr>
                <w:rFonts w:hint="eastAsia" w:ascii="宋体" w:hAnsi="宋体"/>
                <w:kern w:val="0"/>
                <w:szCs w:val="21"/>
              </w:rPr>
              <w:t>1000万元（含）-5000万元</w:t>
            </w:r>
          </w:p>
        </w:tc>
        <w:tc>
          <w:tcPr>
            <w:tcW w:w="2056" w:type="dxa"/>
            <w:vAlign w:val="center"/>
          </w:tcPr>
          <w:p w14:paraId="50C6E2ED">
            <w:pPr>
              <w:widowControl/>
              <w:jc w:val="center"/>
              <w:rPr>
                <w:rFonts w:hint="eastAsia" w:ascii="宋体" w:hAnsi="宋体"/>
                <w:kern w:val="0"/>
                <w:szCs w:val="21"/>
              </w:rPr>
            </w:pPr>
            <w:r>
              <w:rPr>
                <w:rFonts w:hint="eastAsia" w:ascii="宋体" w:hAnsi="宋体"/>
                <w:kern w:val="0"/>
                <w:szCs w:val="21"/>
              </w:rPr>
              <w:t>0.500%</w:t>
            </w:r>
          </w:p>
        </w:tc>
        <w:tc>
          <w:tcPr>
            <w:tcW w:w="2056" w:type="dxa"/>
            <w:vAlign w:val="center"/>
          </w:tcPr>
          <w:p w14:paraId="5A95E0B6">
            <w:pPr>
              <w:widowControl/>
              <w:jc w:val="center"/>
              <w:rPr>
                <w:rFonts w:hint="eastAsia" w:ascii="宋体" w:hAnsi="宋体"/>
                <w:kern w:val="0"/>
                <w:szCs w:val="21"/>
              </w:rPr>
            </w:pPr>
            <w:r>
              <w:rPr>
                <w:rFonts w:hint="eastAsia" w:ascii="宋体" w:hAnsi="宋体"/>
                <w:kern w:val="0"/>
                <w:szCs w:val="21"/>
              </w:rPr>
              <w:t>0.250%</w:t>
            </w:r>
          </w:p>
        </w:tc>
        <w:tc>
          <w:tcPr>
            <w:tcW w:w="2057" w:type="dxa"/>
            <w:vAlign w:val="center"/>
          </w:tcPr>
          <w:p w14:paraId="65298086">
            <w:pPr>
              <w:widowControl/>
              <w:snapToGrid w:val="0"/>
              <w:jc w:val="center"/>
              <w:rPr>
                <w:rFonts w:hint="eastAsia" w:ascii="宋体" w:hAnsi="宋体"/>
                <w:kern w:val="0"/>
                <w:szCs w:val="21"/>
              </w:rPr>
            </w:pPr>
            <w:r>
              <w:rPr>
                <w:rFonts w:hint="eastAsia" w:ascii="宋体" w:hAnsi="宋体"/>
                <w:kern w:val="0"/>
                <w:szCs w:val="21"/>
              </w:rPr>
              <w:t>0.350%</w:t>
            </w:r>
          </w:p>
        </w:tc>
      </w:tr>
      <w:tr w14:paraId="547E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7F67CE2">
            <w:pPr>
              <w:widowControl/>
              <w:jc w:val="center"/>
              <w:rPr>
                <w:rFonts w:hint="eastAsia" w:ascii="宋体" w:hAnsi="宋体"/>
                <w:kern w:val="0"/>
                <w:szCs w:val="21"/>
              </w:rPr>
            </w:pPr>
            <w:r>
              <w:rPr>
                <w:rFonts w:hint="eastAsia" w:ascii="宋体" w:hAnsi="宋体"/>
                <w:kern w:val="0"/>
                <w:szCs w:val="21"/>
              </w:rPr>
              <w:t>5000万元（含）-1亿元</w:t>
            </w:r>
          </w:p>
        </w:tc>
        <w:tc>
          <w:tcPr>
            <w:tcW w:w="2056" w:type="dxa"/>
            <w:vAlign w:val="center"/>
          </w:tcPr>
          <w:p w14:paraId="3F0A230E">
            <w:pPr>
              <w:widowControl/>
              <w:jc w:val="center"/>
              <w:rPr>
                <w:rFonts w:hint="eastAsia" w:ascii="宋体" w:hAnsi="宋体"/>
                <w:kern w:val="0"/>
                <w:szCs w:val="21"/>
              </w:rPr>
            </w:pPr>
            <w:r>
              <w:rPr>
                <w:rFonts w:hint="eastAsia" w:ascii="宋体" w:hAnsi="宋体"/>
                <w:kern w:val="0"/>
                <w:szCs w:val="21"/>
              </w:rPr>
              <w:t>0.250%</w:t>
            </w:r>
          </w:p>
        </w:tc>
        <w:tc>
          <w:tcPr>
            <w:tcW w:w="2056" w:type="dxa"/>
            <w:vAlign w:val="center"/>
          </w:tcPr>
          <w:p w14:paraId="012597A9">
            <w:pPr>
              <w:widowControl/>
              <w:jc w:val="center"/>
              <w:rPr>
                <w:rFonts w:hint="eastAsia" w:ascii="宋体" w:hAnsi="宋体"/>
                <w:kern w:val="0"/>
                <w:szCs w:val="21"/>
              </w:rPr>
            </w:pPr>
            <w:r>
              <w:rPr>
                <w:rFonts w:hint="eastAsia" w:ascii="宋体" w:hAnsi="宋体"/>
                <w:kern w:val="0"/>
                <w:szCs w:val="21"/>
              </w:rPr>
              <w:t>0.100%</w:t>
            </w:r>
          </w:p>
        </w:tc>
        <w:tc>
          <w:tcPr>
            <w:tcW w:w="2057" w:type="dxa"/>
            <w:vAlign w:val="center"/>
          </w:tcPr>
          <w:p w14:paraId="7726F7E2">
            <w:pPr>
              <w:widowControl/>
              <w:snapToGrid w:val="0"/>
              <w:jc w:val="center"/>
              <w:rPr>
                <w:rFonts w:hint="eastAsia" w:ascii="宋体" w:hAnsi="宋体"/>
                <w:kern w:val="0"/>
                <w:szCs w:val="21"/>
              </w:rPr>
            </w:pPr>
            <w:r>
              <w:rPr>
                <w:rFonts w:hint="eastAsia" w:ascii="宋体" w:hAnsi="宋体"/>
                <w:kern w:val="0"/>
                <w:szCs w:val="21"/>
              </w:rPr>
              <w:t>0.200%</w:t>
            </w:r>
          </w:p>
        </w:tc>
      </w:tr>
      <w:tr w14:paraId="3C51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3CDA8ED5">
            <w:pPr>
              <w:widowControl/>
              <w:jc w:val="center"/>
              <w:rPr>
                <w:rFonts w:hint="eastAsia" w:ascii="宋体" w:hAnsi="宋体"/>
                <w:kern w:val="0"/>
                <w:szCs w:val="21"/>
              </w:rPr>
            </w:pPr>
            <w:r>
              <w:rPr>
                <w:rFonts w:hint="eastAsia" w:ascii="宋体" w:hAnsi="宋体"/>
                <w:kern w:val="0"/>
                <w:szCs w:val="21"/>
              </w:rPr>
              <w:t>1亿元（含）-5亿元</w:t>
            </w:r>
          </w:p>
        </w:tc>
        <w:tc>
          <w:tcPr>
            <w:tcW w:w="2056" w:type="dxa"/>
            <w:vAlign w:val="center"/>
          </w:tcPr>
          <w:p w14:paraId="51789E8E">
            <w:pPr>
              <w:widowControl/>
              <w:jc w:val="center"/>
              <w:rPr>
                <w:rFonts w:hint="eastAsia" w:ascii="宋体" w:hAnsi="宋体"/>
                <w:kern w:val="0"/>
                <w:szCs w:val="21"/>
              </w:rPr>
            </w:pPr>
            <w:r>
              <w:rPr>
                <w:rFonts w:hint="eastAsia" w:ascii="宋体" w:hAnsi="宋体"/>
                <w:kern w:val="0"/>
                <w:szCs w:val="21"/>
              </w:rPr>
              <w:t>0.050%</w:t>
            </w:r>
          </w:p>
        </w:tc>
        <w:tc>
          <w:tcPr>
            <w:tcW w:w="2056" w:type="dxa"/>
            <w:vAlign w:val="center"/>
          </w:tcPr>
          <w:p w14:paraId="5A2BC74F">
            <w:pPr>
              <w:widowControl/>
              <w:jc w:val="center"/>
              <w:rPr>
                <w:rFonts w:hint="eastAsia" w:ascii="宋体" w:hAnsi="宋体"/>
                <w:kern w:val="0"/>
                <w:szCs w:val="21"/>
              </w:rPr>
            </w:pPr>
            <w:r>
              <w:rPr>
                <w:rFonts w:hint="eastAsia" w:ascii="宋体" w:hAnsi="宋体"/>
                <w:kern w:val="0"/>
                <w:szCs w:val="21"/>
              </w:rPr>
              <w:t>0.050%</w:t>
            </w:r>
          </w:p>
        </w:tc>
        <w:tc>
          <w:tcPr>
            <w:tcW w:w="2057" w:type="dxa"/>
            <w:vAlign w:val="center"/>
          </w:tcPr>
          <w:p w14:paraId="04B0F60F">
            <w:pPr>
              <w:widowControl/>
              <w:snapToGrid w:val="0"/>
              <w:jc w:val="center"/>
              <w:rPr>
                <w:rFonts w:hint="eastAsia" w:ascii="宋体" w:hAnsi="宋体"/>
                <w:kern w:val="0"/>
                <w:szCs w:val="21"/>
              </w:rPr>
            </w:pPr>
            <w:r>
              <w:rPr>
                <w:rFonts w:hint="eastAsia" w:ascii="宋体" w:hAnsi="宋体"/>
                <w:kern w:val="0"/>
                <w:szCs w:val="21"/>
              </w:rPr>
              <w:t>0.050%</w:t>
            </w:r>
          </w:p>
        </w:tc>
      </w:tr>
      <w:tr w14:paraId="57DB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2AE356B">
            <w:pPr>
              <w:widowControl/>
              <w:jc w:val="center"/>
              <w:rPr>
                <w:rFonts w:hint="eastAsia" w:ascii="宋体" w:hAnsi="宋体"/>
                <w:kern w:val="0"/>
                <w:szCs w:val="21"/>
              </w:rPr>
            </w:pPr>
            <w:r>
              <w:rPr>
                <w:rFonts w:hint="eastAsia" w:ascii="宋体" w:hAnsi="宋体"/>
                <w:kern w:val="0"/>
                <w:szCs w:val="21"/>
              </w:rPr>
              <w:t>5亿元（含）-10亿元</w:t>
            </w:r>
          </w:p>
        </w:tc>
        <w:tc>
          <w:tcPr>
            <w:tcW w:w="2056" w:type="dxa"/>
            <w:vAlign w:val="center"/>
          </w:tcPr>
          <w:p w14:paraId="788B2851">
            <w:pPr>
              <w:widowControl/>
              <w:jc w:val="center"/>
              <w:rPr>
                <w:rFonts w:hint="eastAsia" w:ascii="宋体" w:hAnsi="宋体"/>
                <w:kern w:val="0"/>
                <w:szCs w:val="21"/>
              </w:rPr>
            </w:pPr>
            <w:r>
              <w:rPr>
                <w:rFonts w:hint="eastAsia" w:ascii="宋体" w:hAnsi="宋体"/>
                <w:kern w:val="0"/>
                <w:szCs w:val="21"/>
              </w:rPr>
              <w:t>0.035%</w:t>
            </w:r>
          </w:p>
        </w:tc>
        <w:tc>
          <w:tcPr>
            <w:tcW w:w="2056" w:type="dxa"/>
            <w:vAlign w:val="center"/>
          </w:tcPr>
          <w:p w14:paraId="29A2A633">
            <w:pPr>
              <w:widowControl/>
              <w:jc w:val="center"/>
              <w:rPr>
                <w:rFonts w:hint="eastAsia" w:ascii="宋体" w:hAnsi="宋体"/>
                <w:kern w:val="0"/>
                <w:szCs w:val="21"/>
              </w:rPr>
            </w:pPr>
            <w:r>
              <w:rPr>
                <w:rFonts w:hint="eastAsia" w:ascii="宋体" w:hAnsi="宋体"/>
                <w:kern w:val="0"/>
                <w:szCs w:val="21"/>
              </w:rPr>
              <w:t>0.035%</w:t>
            </w:r>
          </w:p>
        </w:tc>
        <w:tc>
          <w:tcPr>
            <w:tcW w:w="2057" w:type="dxa"/>
            <w:vAlign w:val="center"/>
          </w:tcPr>
          <w:p w14:paraId="1C25FEBD">
            <w:pPr>
              <w:widowControl/>
              <w:snapToGrid w:val="0"/>
              <w:jc w:val="center"/>
              <w:rPr>
                <w:rFonts w:hint="eastAsia" w:ascii="宋体" w:hAnsi="宋体"/>
                <w:bCs/>
                <w:kern w:val="0"/>
                <w:szCs w:val="21"/>
              </w:rPr>
            </w:pPr>
            <w:r>
              <w:rPr>
                <w:rFonts w:hint="eastAsia" w:ascii="宋体" w:hAnsi="宋体"/>
                <w:bCs/>
                <w:kern w:val="0"/>
                <w:szCs w:val="21"/>
              </w:rPr>
              <w:t>0.035%</w:t>
            </w:r>
          </w:p>
        </w:tc>
      </w:tr>
      <w:tr w14:paraId="5D4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69AFE24">
            <w:pPr>
              <w:widowControl/>
              <w:jc w:val="center"/>
              <w:rPr>
                <w:rFonts w:hint="eastAsia" w:ascii="宋体" w:hAnsi="宋体"/>
                <w:kern w:val="0"/>
                <w:szCs w:val="21"/>
              </w:rPr>
            </w:pPr>
            <w:r>
              <w:rPr>
                <w:rFonts w:hint="eastAsia" w:ascii="宋体" w:hAnsi="宋体"/>
                <w:kern w:val="0"/>
                <w:szCs w:val="21"/>
              </w:rPr>
              <w:t>10亿元（含）-50亿元</w:t>
            </w:r>
          </w:p>
        </w:tc>
        <w:tc>
          <w:tcPr>
            <w:tcW w:w="2056" w:type="dxa"/>
            <w:vAlign w:val="center"/>
          </w:tcPr>
          <w:p w14:paraId="645ADF62">
            <w:pPr>
              <w:widowControl/>
              <w:jc w:val="center"/>
              <w:rPr>
                <w:rFonts w:hint="eastAsia" w:ascii="宋体" w:hAnsi="宋体"/>
                <w:kern w:val="0"/>
                <w:szCs w:val="21"/>
              </w:rPr>
            </w:pPr>
            <w:r>
              <w:rPr>
                <w:rFonts w:hint="eastAsia" w:ascii="宋体" w:hAnsi="宋体"/>
                <w:kern w:val="0"/>
                <w:szCs w:val="21"/>
              </w:rPr>
              <w:t>0.008%</w:t>
            </w:r>
          </w:p>
        </w:tc>
        <w:tc>
          <w:tcPr>
            <w:tcW w:w="2056" w:type="dxa"/>
            <w:vAlign w:val="center"/>
          </w:tcPr>
          <w:p w14:paraId="65E8D78B">
            <w:pPr>
              <w:widowControl/>
              <w:jc w:val="center"/>
              <w:rPr>
                <w:rFonts w:hint="eastAsia" w:ascii="宋体" w:hAnsi="宋体"/>
                <w:kern w:val="0"/>
                <w:szCs w:val="21"/>
              </w:rPr>
            </w:pPr>
            <w:r>
              <w:rPr>
                <w:rFonts w:hint="eastAsia" w:ascii="宋体" w:hAnsi="宋体"/>
                <w:kern w:val="0"/>
                <w:szCs w:val="21"/>
              </w:rPr>
              <w:t>0.008%</w:t>
            </w:r>
          </w:p>
        </w:tc>
        <w:tc>
          <w:tcPr>
            <w:tcW w:w="2057" w:type="dxa"/>
            <w:vAlign w:val="center"/>
          </w:tcPr>
          <w:p w14:paraId="10132BC7">
            <w:pPr>
              <w:widowControl/>
              <w:snapToGrid w:val="0"/>
              <w:jc w:val="center"/>
              <w:rPr>
                <w:rFonts w:hint="eastAsia" w:ascii="宋体" w:hAnsi="宋体"/>
                <w:bCs/>
                <w:kern w:val="0"/>
                <w:szCs w:val="21"/>
              </w:rPr>
            </w:pPr>
            <w:r>
              <w:rPr>
                <w:rFonts w:hint="eastAsia" w:ascii="宋体" w:hAnsi="宋体"/>
                <w:bCs/>
                <w:kern w:val="0"/>
                <w:szCs w:val="21"/>
              </w:rPr>
              <w:t>0.008%</w:t>
            </w:r>
          </w:p>
        </w:tc>
      </w:tr>
      <w:tr w14:paraId="2CAF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A0768C">
            <w:pPr>
              <w:widowControl/>
              <w:jc w:val="center"/>
              <w:rPr>
                <w:rFonts w:hint="eastAsia" w:ascii="宋体" w:hAnsi="宋体"/>
                <w:kern w:val="0"/>
                <w:szCs w:val="21"/>
              </w:rPr>
            </w:pPr>
            <w:r>
              <w:rPr>
                <w:rFonts w:hint="eastAsia" w:ascii="宋体" w:hAnsi="宋体"/>
                <w:kern w:val="0"/>
                <w:szCs w:val="21"/>
              </w:rPr>
              <w:t>50亿元（含）-100亿元</w:t>
            </w:r>
          </w:p>
        </w:tc>
        <w:tc>
          <w:tcPr>
            <w:tcW w:w="2056" w:type="dxa"/>
            <w:vAlign w:val="center"/>
          </w:tcPr>
          <w:p w14:paraId="66C03E4E">
            <w:pPr>
              <w:widowControl/>
              <w:jc w:val="center"/>
              <w:rPr>
                <w:rFonts w:hint="eastAsia" w:ascii="宋体" w:hAnsi="宋体"/>
                <w:kern w:val="0"/>
                <w:szCs w:val="21"/>
              </w:rPr>
            </w:pPr>
            <w:r>
              <w:rPr>
                <w:rFonts w:hint="eastAsia" w:ascii="宋体" w:hAnsi="宋体"/>
                <w:kern w:val="0"/>
                <w:szCs w:val="21"/>
              </w:rPr>
              <w:t>0.006%</w:t>
            </w:r>
          </w:p>
        </w:tc>
        <w:tc>
          <w:tcPr>
            <w:tcW w:w="2056" w:type="dxa"/>
            <w:vAlign w:val="center"/>
          </w:tcPr>
          <w:p w14:paraId="5A03547F">
            <w:pPr>
              <w:widowControl/>
              <w:jc w:val="center"/>
              <w:rPr>
                <w:rFonts w:hint="eastAsia" w:ascii="宋体" w:hAnsi="宋体"/>
                <w:kern w:val="0"/>
                <w:szCs w:val="21"/>
              </w:rPr>
            </w:pPr>
            <w:r>
              <w:rPr>
                <w:rFonts w:hint="eastAsia" w:ascii="宋体" w:hAnsi="宋体"/>
                <w:kern w:val="0"/>
                <w:szCs w:val="21"/>
              </w:rPr>
              <w:t>0.006%</w:t>
            </w:r>
          </w:p>
        </w:tc>
        <w:tc>
          <w:tcPr>
            <w:tcW w:w="2057" w:type="dxa"/>
            <w:vAlign w:val="center"/>
          </w:tcPr>
          <w:p w14:paraId="454D3C25">
            <w:pPr>
              <w:widowControl/>
              <w:snapToGrid w:val="0"/>
              <w:jc w:val="center"/>
              <w:rPr>
                <w:rFonts w:hint="eastAsia" w:ascii="宋体" w:hAnsi="宋体"/>
                <w:bCs/>
                <w:kern w:val="0"/>
                <w:szCs w:val="21"/>
              </w:rPr>
            </w:pPr>
            <w:r>
              <w:rPr>
                <w:rFonts w:hint="eastAsia" w:ascii="宋体" w:hAnsi="宋体"/>
                <w:bCs/>
                <w:kern w:val="0"/>
                <w:szCs w:val="21"/>
              </w:rPr>
              <w:t>0.006%</w:t>
            </w:r>
          </w:p>
        </w:tc>
      </w:tr>
      <w:tr w14:paraId="41E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490E17E">
            <w:pPr>
              <w:widowControl/>
              <w:jc w:val="center"/>
              <w:rPr>
                <w:rFonts w:hint="eastAsia" w:ascii="宋体" w:hAnsi="宋体"/>
                <w:kern w:val="0"/>
                <w:szCs w:val="21"/>
              </w:rPr>
            </w:pPr>
            <w:r>
              <w:rPr>
                <w:rFonts w:hint="eastAsia" w:ascii="宋体" w:hAnsi="宋体"/>
                <w:kern w:val="0"/>
                <w:szCs w:val="21"/>
              </w:rPr>
              <w:t>100亿元（含）以上</w:t>
            </w:r>
          </w:p>
        </w:tc>
        <w:tc>
          <w:tcPr>
            <w:tcW w:w="2056" w:type="dxa"/>
            <w:vAlign w:val="center"/>
          </w:tcPr>
          <w:p w14:paraId="4E1E65EB">
            <w:pPr>
              <w:widowControl/>
              <w:jc w:val="center"/>
              <w:rPr>
                <w:rFonts w:hint="eastAsia" w:ascii="宋体" w:hAnsi="宋体"/>
                <w:kern w:val="0"/>
                <w:szCs w:val="21"/>
              </w:rPr>
            </w:pPr>
            <w:r>
              <w:rPr>
                <w:rFonts w:hint="eastAsia" w:ascii="宋体" w:hAnsi="宋体"/>
                <w:kern w:val="0"/>
                <w:szCs w:val="21"/>
              </w:rPr>
              <w:t>0.004%</w:t>
            </w:r>
          </w:p>
        </w:tc>
        <w:tc>
          <w:tcPr>
            <w:tcW w:w="2056" w:type="dxa"/>
            <w:vAlign w:val="center"/>
          </w:tcPr>
          <w:p w14:paraId="6765476C">
            <w:pPr>
              <w:widowControl/>
              <w:jc w:val="center"/>
              <w:rPr>
                <w:rFonts w:hint="eastAsia" w:ascii="宋体" w:hAnsi="宋体"/>
                <w:kern w:val="0"/>
                <w:szCs w:val="21"/>
              </w:rPr>
            </w:pPr>
            <w:r>
              <w:rPr>
                <w:rFonts w:hint="eastAsia" w:ascii="宋体" w:hAnsi="宋体"/>
                <w:kern w:val="0"/>
                <w:szCs w:val="21"/>
              </w:rPr>
              <w:t>0.004%</w:t>
            </w:r>
          </w:p>
        </w:tc>
        <w:tc>
          <w:tcPr>
            <w:tcW w:w="2057" w:type="dxa"/>
            <w:vAlign w:val="center"/>
          </w:tcPr>
          <w:p w14:paraId="63683716">
            <w:pPr>
              <w:widowControl/>
              <w:snapToGrid w:val="0"/>
              <w:jc w:val="center"/>
              <w:rPr>
                <w:rFonts w:hint="eastAsia" w:ascii="宋体" w:hAnsi="宋体"/>
                <w:bCs/>
                <w:kern w:val="0"/>
                <w:szCs w:val="21"/>
              </w:rPr>
            </w:pPr>
            <w:r>
              <w:rPr>
                <w:rFonts w:hint="eastAsia" w:ascii="宋体" w:hAnsi="宋体"/>
                <w:bCs/>
                <w:kern w:val="0"/>
                <w:szCs w:val="21"/>
              </w:rPr>
              <w:t>0.004%</w:t>
            </w:r>
          </w:p>
        </w:tc>
      </w:tr>
    </w:tbl>
    <w:p w14:paraId="0849403D">
      <w:pPr>
        <w:spacing w:line="360" w:lineRule="auto"/>
        <w:ind w:firstLine="420" w:firstLineChars="200"/>
        <w:rPr>
          <w:rFonts w:hint="eastAsia" w:ascii="宋体" w:hAnsi="宋体"/>
        </w:rPr>
      </w:pPr>
      <w:r>
        <w:rPr>
          <w:rFonts w:hint="eastAsia" w:ascii="宋体" w:hAnsi="宋体"/>
        </w:rPr>
        <w:t>注：1、中标服务费按差额定率累进法计算。例如：某服务类项目中标金额为1000万元，计算中标服务费如下：</w:t>
      </w:r>
    </w:p>
    <w:p w14:paraId="15F2E84B">
      <w:pPr>
        <w:spacing w:line="360" w:lineRule="auto"/>
        <w:ind w:firstLine="420" w:firstLineChars="200"/>
        <w:rPr>
          <w:rFonts w:hint="eastAsia" w:ascii="宋体" w:hAnsi="宋体"/>
        </w:rPr>
      </w:pPr>
      <w:r>
        <w:rPr>
          <w:rFonts w:hint="eastAsia" w:ascii="宋体" w:hAnsi="宋体"/>
        </w:rPr>
        <w:t>100万元×1.5%=1.5万元</w:t>
      </w:r>
    </w:p>
    <w:p w14:paraId="1A4D26AA">
      <w:pPr>
        <w:spacing w:line="360" w:lineRule="auto"/>
        <w:ind w:firstLine="420" w:firstLineChars="200"/>
        <w:rPr>
          <w:rFonts w:hint="eastAsia" w:ascii="宋体" w:hAnsi="宋体"/>
        </w:rPr>
      </w:pPr>
      <w:r>
        <w:rPr>
          <w:rFonts w:hint="eastAsia" w:ascii="宋体" w:hAnsi="宋体"/>
        </w:rPr>
        <w:t>（500-100）万元×0.8%=3.2万元</w:t>
      </w:r>
    </w:p>
    <w:p w14:paraId="6664C0D5">
      <w:pPr>
        <w:spacing w:line="360" w:lineRule="auto"/>
        <w:ind w:firstLine="420" w:firstLineChars="200"/>
        <w:rPr>
          <w:rFonts w:hint="eastAsia" w:ascii="宋体" w:hAnsi="宋体"/>
        </w:rPr>
      </w:pPr>
      <w:r>
        <w:rPr>
          <w:rFonts w:hint="eastAsia" w:ascii="宋体" w:hAnsi="宋体"/>
        </w:rPr>
        <w:t>（1000-500）×0.45%=2.25万元</w:t>
      </w:r>
    </w:p>
    <w:p w14:paraId="7A5AACBF">
      <w:pPr>
        <w:spacing w:line="360" w:lineRule="auto"/>
        <w:ind w:firstLine="420" w:firstLineChars="200"/>
        <w:rPr>
          <w:rFonts w:hint="eastAsia" w:ascii="宋体" w:hAnsi="宋体"/>
        </w:rPr>
      </w:pPr>
      <w:r>
        <w:rPr>
          <w:rFonts w:hint="eastAsia" w:ascii="宋体" w:hAnsi="宋体"/>
        </w:rPr>
        <w:t>合计收费=1.5+3.2+2.25＝6.95（万元）</w:t>
      </w:r>
    </w:p>
    <w:p w14:paraId="59EBC28B">
      <w:pPr>
        <w:spacing w:line="360" w:lineRule="auto"/>
        <w:ind w:firstLine="1044" w:firstLineChars="200"/>
        <w:rPr>
          <w:b/>
          <w:sz w:val="52"/>
          <w:szCs w:val="52"/>
        </w:rPr>
      </w:pPr>
    </w:p>
    <w:p w14:paraId="4F287D94">
      <w:pPr>
        <w:pStyle w:val="2"/>
        <w:spacing w:before="0" w:after="0"/>
      </w:pPr>
      <w:bookmarkStart w:id="37" w:name="_Toc135293176"/>
      <w:r>
        <w:rPr>
          <w:rFonts w:hint="eastAsia"/>
        </w:rPr>
        <w:t>七、质疑处理</w:t>
      </w:r>
      <w:bookmarkEnd w:id="37"/>
    </w:p>
    <w:p w14:paraId="0802A5A8">
      <w:pPr>
        <w:spacing w:line="360" w:lineRule="auto"/>
        <w:rPr>
          <w:rFonts w:hint="eastAsia" w:ascii="宋体" w:hAnsi="宋体"/>
          <w:b/>
          <w:bCs/>
          <w:szCs w:val="21"/>
        </w:rPr>
      </w:pPr>
      <w:bookmarkStart w:id="38" w:name="_Hlk72439706"/>
      <w:r>
        <w:rPr>
          <w:rFonts w:hint="eastAsia" w:ascii="宋体" w:hAnsi="宋体"/>
          <w:b/>
          <w:bCs/>
          <w:szCs w:val="21"/>
        </w:rPr>
        <w:t>35.质疑提出与答复</w:t>
      </w:r>
    </w:p>
    <w:p w14:paraId="72158972">
      <w:pPr>
        <w:spacing w:line="360" w:lineRule="auto"/>
        <w:rPr>
          <w:rFonts w:hint="eastAsia" w:ascii="宋体" w:hAnsi="宋体"/>
          <w:b/>
          <w:bCs/>
          <w:szCs w:val="21"/>
        </w:rPr>
      </w:pPr>
      <w:r>
        <w:rPr>
          <w:rFonts w:hint="eastAsia" w:ascii="宋体" w:hAnsi="宋体"/>
          <w:szCs w:val="21"/>
        </w:rPr>
        <w:t>35.1提出质疑</w:t>
      </w:r>
    </w:p>
    <w:p w14:paraId="3AD02DD4">
      <w:pPr>
        <w:spacing w:line="360" w:lineRule="auto"/>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45AF57A9">
      <w:pPr>
        <w:spacing w:line="360" w:lineRule="auto"/>
        <w:rPr>
          <w:rFonts w:hint="eastAsia" w:ascii="宋体" w:hAnsi="宋体"/>
          <w:szCs w:val="21"/>
        </w:rPr>
      </w:pPr>
      <w:r>
        <w:rPr>
          <w:rFonts w:hint="eastAsia" w:ascii="宋体" w:hAnsi="宋体"/>
          <w:szCs w:val="21"/>
        </w:rPr>
        <w:t>35.2</w:t>
      </w:r>
      <w:r>
        <w:rPr>
          <w:rFonts w:ascii="宋体" w:hAnsi="宋体"/>
          <w:szCs w:val="21"/>
        </w:rPr>
        <w:t>法律依据</w:t>
      </w:r>
    </w:p>
    <w:p w14:paraId="738E3675">
      <w:pPr>
        <w:spacing w:line="360" w:lineRule="auto"/>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A0EFFB3">
      <w:pPr>
        <w:spacing w:line="360" w:lineRule="auto"/>
        <w:rPr>
          <w:rFonts w:hint="eastAsia" w:ascii="宋体" w:hAnsi="宋体"/>
          <w:szCs w:val="21"/>
        </w:rPr>
      </w:pPr>
      <w:r>
        <w:rPr>
          <w:rFonts w:hint="eastAsia" w:ascii="宋体" w:hAnsi="宋体"/>
          <w:szCs w:val="21"/>
        </w:rPr>
        <w:t>35.3质疑条件</w:t>
      </w:r>
    </w:p>
    <w:p w14:paraId="0F0B0B6A">
      <w:pPr>
        <w:spacing w:line="360" w:lineRule="auto"/>
        <w:rPr>
          <w:rFonts w:hint="eastAsia" w:ascii="宋体" w:hAnsi="宋体"/>
          <w:szCs w:val="21"/>
        </w:rPr>
      </w:pPr>
      <w:r>
        <w:rPr>
          <w:rFonts w:hint="eastAsia" w:ascii="宋体" w:hAnsi="宋体"/>
          <w:szCs w:val="21"/>
        </w:rPr>
        <w:t xml:space="preserve">    35.3.1提出质疑的供应商应当是参与所质疑项目采购活动的供应商；</w:t>
      </w:r>
      <w:bookmarkStart w:id="39" w:name="_Hlk75374941"/>
      <w:r>
        <w:rPr>
          <w:rFonts w:hint="eastAsia" w:ascii="宋体" w:hAnsi="宋体"/>
          <w:szCs w:val="21"/>
        </w:rPr>
        <w:t>以联合体形式参与的，质疑应当由组成联合体的所有成员共同提出</w:t>
      </w:r>
      <w:bookmarkEnd w:id="39"/>
      <w:r>
        <w:rPr>
          <w:rFonts w:hint="eastAsia" w:ascii="宋体" w:hAnsi="宋体"/>
          <w:szCs w:val="21"/>
        </w:rPr>
        <w:t>；</w:t>
      </w:r>
    </w:p>
    <w:p w14:paraId="0ED612C7">
      <w:pPr>
        <w:spacing w:line="360" w:lineRule="auto"/>
        <w:rPr>
          <w:rFonts w:hint="eastAsia" w:ascii="宋体" w:hAnsi="宋体"/>
          <w:szCs w:val="21"/>
        </w:rPr>
      </w:pPr>
      <w:r>
        <w:rPr>
          <w:rFonts w:hint="eastAsia" w:ascii="宋体" w:hAnsi="宋体"/>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3264BB8">
      <w:pPr>
        <w:spacing w:line="360" w:lineRule="auto"/>
        <w:ind w:firstLine="420"/>
        <w:rPr>
          <w:rFonts w:hint="eastAsia" w:ascii="宋体" w:hAnsi="宋体"/>
          <w:szCs w:val="21"/>
        </w:rPr>
      </w:pPr>
      <w:r>
        <w:rPr>
          <w:rFonts w:hint="eastAsia" w:ascii="宋体" w:hAnsi="宋体"/>
          <w:szCs w:val="21"/>
        </w:rPr>
        <w:t>35.3.3应提交书面质疑函，质疑函应当包括以下内容：</w:t>
      </w:r>
    </w:p>
    <w:p w14:paraId="6C43366C">
      <w:pPr>
        <w:spacing w:line="360" w:lineRule="auto"/>
        <w:ind w:firstLine="420"/>
        <w:rPr>
          <w:rFonts w:hint="eastAsia" w:ascii="宋体" w:hAnsi="宋体"/>
          <w:szCs w:val="21"/>
        </w:rPr>
      </w:pPr>
      <w:r>
        <w:rPr>
          <w:rFonts w:hint="eastAsia" w:ascii="宋体" w:hAnsi="宋体"/>
          <w:szCs w:val="21"/>
        </w:rPr>
        <w:t>（1）供应商的名称（或者姓名）、地址、邮编、联系人及联系电话；</w:t>
      </w:r>
    </w:p>
    <w:p w14:paraId="498CFF5B">
      <w:pPr>
        <w:spacing w:line="360" w:lineRule="auto"/>
        <w:ind w:firstLine="420" w:firstLineChars="200"/>
        <w:rPr>
          <w:rFonts w:hint="eastAsia" w:ascii="宋体" w:hAnsi="宋体"/>
          <w:szCs w:val="21"/>
        </w:rPr>
      </w:pPr>
      <w:r>
        <w:rPr>
          <w:rFonts w:hint="eastAsia" w:ascii="宋体" w:hAnsi="宋体"/>
          <w:szCs w:val="21"/>
        </w:rPr>
        <w:t>（2）质疑项目的名称、编号；</w:t>
      </w:r>
    </w:p>
    <w:p w14:paraId="4D0DB85C">
      <w:pPr>
        <w:spacing w:line="360" w:lineRule="auto"/>
        <w:ind w:firstLine="420" w:firstLineChars="200"/>
        <w:rPr>
          <w:rFonts w:hint="eastAsia" w:ascii="宋体" w:hAnsi="宋体"/>
          <w:szCs w:val="21"/>
        </w:rPr>
      </w:pPr>
      <w:r>
        <w:rPr>
          <w:rFonts w:hint="eastAsia" w:ascii="宋体" w:hAnsi="宋体"/>
          <w:szCs w:val="21"/>
        </w:rPr>
        <w:t>（3）具体、明确的质疑对象、质疑事项和质疑请求；</w:t>
      </w:r>
    </w:p>
    <w:p w14:paraId="7419CB86">
      <w:pPr>
        <w:spacing w:line="360" w:lineRule="auto"/>
        <w:ind w:firstLine="420" w:firstLineChars="200"/>
        <w:rPr>
          <w:rFonts w:hint="eastAsia" w:ascii="宋体" w:hAnsi="宋体"/>
          <w:szCs w:val="21"/>
        </w:rPr>
      </w:pPr>
      <w:r>
        <w:rPr>
          <w:rFonts w:hint="eastAsia" w:ascii="宋体" w:hAnsi="宋体"/>
          <w:szCs w:val="21"/>
        </w:rPr>
        <w:t>（4）因质疑事项而受损害的权益；</w:t>
      </w:r>
    </w:p>
    <w:p w14:paraId="05BB2344">
      <w:pPr>
        <w:spacing w:line="360" w:lineRule="auto"/>
        <w:ind w:firstLine="420" w:firstLineChars="200"/>
        <w:rPr>
          <w:rFonts w:hint="eastAsia" w:ascii="宋体" w:hAnsi="宋体"/>
          <w:szCs w:val="21"/>
        </w:rPr>
      </w:pPr>
      <w:r>
        <w:rPr>
          <w:rFonts w:hint="eastAsia" w:ascii="宋体" w:hAnsi="宋体"/>
          <w:szCs w:val="21"/>
        </w:rPr>
        <w:t>（5）事实依据；</w:t>
      </w:r>
    </w:p>
    <w:p w14:paraId="071E635D">
      <w:pPr>
        <w:spacing w:line="360" w:lineRule="auto"/>
        <w:ind w:firstLine="420" w:firstLineChars="200"/>
        <w:rPr>
          <w:rFonts w:hint="eastAsia" w:ascii="宋体" w:hAnsi="宋体"/>
          <w:szCs w:val="21"/>
        </w:rPr>
      </w:pPr>
      <w:r>
        <w:rPr>
          <w:rFonts w:hint="eastAsia" w:ascii="宋体" w:hAnsi="宋体"/>
          <w:szCs w:val="21"/>
        </w:rPr>
        <w:t>（6）必要的法律依据；</w:t>
      </w:r>
    </w:p>
    <w:p w14:paraId="4690C47B">
      <w:pPr>
        <w:spacing w:line="360" w:lineRule="auto"/>
        <w:ind w:firstLine="420" w:firstLineChars="200"/>
        <w:rPr>
          <w:rFonts w:hint="eastAsia" w:ascii="宋体" w:hAnsi="宋体"/>
          <w:szCs w:val="21"/>
        </w:rPr>
      </w:pPr>
      <w:r>
        <w:rPr>
          <w:rFonts w:hint="eastAsia" w:ascii="宋体" w:hAnsi="宋体"/>
          <w:szCs w:val="21"/>
        </w:rPr>
        <w:t>（7）提出质疑的日期。</w:t>
      </w:r>
    </w:p>
    <w:p w14:paraId="12E64CF0">
      <w:pPr>
        <w:spacing w:line="360" w:lineRule="auto"/>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A5230A6">
      <w:pPr>
        <w:spacing w:line="360" w:lineRule="auto"/>
        <w:rPr>
          <w:rFonts w:hint="eastAsia" w:ascii="宋体" w:hAnsi="宋体"/>
          <w:szCs w:val="21"/>
        </w:rPr>
      </w:pPr>
      <w:r>
        <w:rPr>
          <w:rFonts w:hint="eastAsia" w:ascii="宋体" w:hAnsi="宋体"/>
          <w:szCs w:val="21"/>
        </w:rPr>
        <w:t>35.4提交</w:t>
      </w:r>
      <w:r>
        <w:rPr>
          <w:rFonts w:ascii="宋体" w:hAnsi="宋体"/>
          <w:szCs w:val="21"/>
        </w:rPr>
        <w:t>材料</w:t>
      </w:r>
    </w:p>
    <w:p w14:paraId="36A401CC">
      <w:pPr>
        <w:spacing w:line="360" w:lineRule="auto"/>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DE38B80">
      <w:pPr>
        <w:spacing w:line="360" w:lineRule="auto"/>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E84EE41">
      <w:pPr>
        <w:spacing w:line="360" w:lineRule="auto"/>
        <w:rPr>
          <w:rFonts w:hint="eastAsia" w:ascii="宋体" w:hAnsi="宋体"/>
          <w:szCs w:val="21"/>
        </w:rPr>
      </w:pPr>
      <w:r>
        <w:rPr>
          <w:rFonts w:hint="eastAsia" w:ascii="宋体" w:hAnsi="宋体"/>
          <w:szCs w:val="21"/>
        </w:rPr>
        <w:t>35.5提交方式</w:t>
      </w:r>
    </w:p>
    <w:p w14:paraId="06C22F05">
      <w:pPr>
        <w:spacing w:line="360" w:lineRule="auto"/>
        <w:ind w:firstLine="420"/>
        <w:rPr>
          <w:rFonts w:hint="eastAsia" w:ascii="宋体" w:hAnsi="宋体"/>
          <w:b/>
          <w:bCs/>
          <w:szCs w:val="21"/>
        </w:rPr>
      </w:pPr>
      <w:r>
        <w:rPr>
          <w:rFonts w:hint="eastAsia" w:ascii="宋体" w:hAnsi="宋体"/>
          <w:szCs w:val="21"/>
        </w:rPr>
        <w:t>质疑供应商应根据本须知35.3.3、35.4款规定，至</w:t>
      </w:r>
      <w:r>
        <w:rPr>
          <w:rFonts w:hint="eastAsia" w:ascii="宋体" w:hAnsi="宋体"/>
          <w:bCs/>
          <w:szCs w:val="21"/>
        </w:rPr>
        <w:t>采购代理机构</w:t>
      </w:r>
      <w:r>
        <w:rPr>
          <w:rFonts w:hint="eastAsia" w:ascii="宋体" w:hAnsi="宋体"/>
          <w:szCs w:val="21"/>
        </w:rPr>
        <w:t>现场递交质疑材料</w:t>
      </w:r>
      <w:r>
        <w:rPr>
          <w:rFonts w:hint="eastAsia" w:ascii="宋体" w:hAnsi="宋体"/>
          <w:bCs/>
          <w:szCs w:val="21"/>
        </w:rPr>
        <w:t>，地址：深圳市福田区民田路171号新华保险大厦903深圳市中正招标有限公司，质疑咨询电话：0755-83026699。</w:t>
      </w:r>
    </w:p>
    <w:p w14:paraId="47AACF3D">
      <w:pPr>
        <w:spacing w:line="360" w:lineRule="auto"/>
        <w:rPr>
          <w:rFonts w:hint="eastAsia" w:ascii="宋体" w:hAnsi="宋体"/>
          <w:szCs w:val="21"/>
        </w:rPr>
      </w:pPr>
      <w:r>
        <w:rPr>
          <w:rFonts w:hint="eastAsia" w:ascii="宋体" w:hAnsi="宋体"/>
          <w:szCs w:val="21"/>
        </w:rPr>
        <w:t>35.6质疑受理</w:t>
      </w:r>
      <w:r>
        <w:rPr>
          <w:rFonts w:ascii="宋体" w:hAnsi="宋体"/>
          <w:szCs w:val="21"/>
        </w:rPr>
        <w:t>程序</w:t>
      </w:r>
    </w:p>
    <w:p w14:paraId="7467F6A4">
      <w:pPr>
        <w:spacing w:line="360" w:lineRule="auto"/>
        <w:ind w:firstLine="420" w:firstLineChars="200"/>
        <w:rPr>
          <w:rFonts w:hint="eastAsia" w:ascii="宋体" w:hAnsi="宋体"/>
          <w:szCs w:val="21"/>
        </w:rPr>
      </w:pPr>
      <w:r>
        <w:rPr>
          <w:rFonts w:hint="eastAsia" w:ascii="宋体" w:hAnsi="宋体"/>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C3C1F51">
      <w:pPr>
        <w:spacing w:line="360" w:lineRule="auto"/>
        <w:ind w:firstLine="420" w:firstLineChars="200"/>
        <w:rPr>
          <w:rFonts w:hint="eastAsia" w:ascii="宋体" w:hAnsi="宋体"/>
          <w:szCs w:val="21"/>
        </w:rPr>
      </w:pPr>
      <w:r>
        <w:rPr>
          <w:rFonts w:hint="eastAsia" w:ascii="宋体" w:hAnsi="宋体"/>
          <w:szCs w:val="21"/>
        </w:rPr>
        <w:t>35.6.2供应商提交的质疑材料不符合质疑条件的，视情况处理：</w:t>
      </w:r>
    </w:p>
    <w:p w14:paraId="03F8A89E">
      <w:pPr>
        <w:spacing w:line="360" w:lineRule="auto"/>
        <w:ind w:firstLine="420" w:firstLineChars="200"/>
        <w:rPr>
          <w:rFonts w:hint="eastAsia" w:ascii="宋体" w:hAnsi="宋体"/>
          <w:szCs w:val="21"/>
        </w:rPr>
      </w:pPr>
      <w:r>
        <w:rPr>
          <w:rFonts w:hint="eastAsia" w:ascii="宋体" w:hAnsi="宋体"/>
          <w:szCs w:val="21"/>
        </w:rPr>
        <w:t>供应商提交的质疑材料不全或者未按要求签字或者盖章的，采购代理机构应当一次性告知供应商需补正的内容和补正期限。</w:t>
      </w:r>
    </w:p>
    <w:p w14:paraId="56B10524">
      <w:pPr>
        <w:spacing w:line="360" w:lineRule="auto"/>
        <w:ind w:firstLine="420" w:firstLineChars="200"/>
        <w:rPr>
          <w:rFonts w:hint="eastAsia" w:ascii="宋体" w:hAnsi="宋体"/>
          <w:szCs w:val="21"/>
        </w:rPr>
      </w:pPr>
      <w:r>
        <w:rPr>
          <w:rFonts w:hint="eastAsia" w:ascii="宋体" w:hAnsi="宋体"/>
          <w:szCs w:val="21"/>
        </w:rPr>
        <w:t>供应商提交的质疑存在下列情形之一的，不予受理：</w:t>
      </w:r>
    </w:p>
    <w:p w14:paraId="4D56A314">
      <w:pPr>
        <w:spacing w:line="360" w:lineRule="auto"/>
        <w:ind w:firstLine="420" w:firstLineChars="200"/>
        <w:rPr>
          <w:rFonts w:hint="eastAsia" w:ascii="宋体" w:hAnsi="宋体"/>
          <w:szCs w:val="21"/>
        </w:rPr>
      </w:pPr>
      <w:r>
        <w:rPr>
          <w:rFonts w:hint="eastAsia" w:ascii="宋体" w:hAnsi="宋体"/>
          <w:szCs w:val="21"/>
        </w:rPr>
        <w:t>（1）质疑主体不满足要求的；</w:t>
      </w:r>
    </w:p>
    <w:p w14:paraId="434212E4">
      <w:pPr>
        <w:spacing w:line="360" w:lineRule="auto"/>
        <w:ind w:firstLine="420" w:firstLineChars="200"/>
        <w:rPr>
          <w:rFonts w:hint="eastAsia" w:ascii="宋体" w:hAnsi="宋体"/>
          <w:szCs w:val="21"/>
        </w:rPr>
      </w:pPr>
      <w:r>
        <w:rPr>
          <w:rFonts w:hint="eastAsia" w:ascii="宋体" w:hAnsi="宋体"/>
          <w:szCs w:val="21"/>
        </w:rPr>
        <w:t>（2）供应商自身权益未受到损害的；</w:t>
      </w:r>
    </w:p>
    <w:p w14:paraId="43D23DAB">
      <w:pPr>
        <w:spacing w:line="360" w:lineRule="auto"/>
        <w:ind w:firstLine="420" w:firstLineChars="200"/>
        <w:rPr>
          <w:rFonts w:hint="eastAsia" w:ascii="宋体" w:hAnsi="宋体"/>
          <w:szCs w:val="21"/>
        </w:rPr>
      </w:pPr>
      <w:r>
        <w:rPr>
          <w:rFonts w:hint="eastAsia" w:ascii="宋体" w:hAnsi="宋体"/>
          <w:szCs w:val="21"/>
        </w:rPr>
        <w:t>（3）供应商未在法定质疑期限内提出质疑的；</w:t>
      </w:r>
    </w:p>
    <w:p w14:paraId="70762936">
      <w:pPr>
        <w:spacing w:line="360" w:lineRule="auto"/>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729D85E5">
      <w:pPr>
        <w:spacing w:line="360" w:lineRule="auto"/>
        <w:ind w:firstLine="420" w:firstLineChars="200"/>
        <w:rPr>
          <w:rFonts w:hint="eastAsia" w:ascii="宋体" w:hAnsi="宋体"/>
          <w:szCs w:val="21"/>
        </w:rPr>
      </w:pPr>
      <w:r>
        <w:rPr>
          <w:rFonts w:hint="eastAsia" w:ascii="宋体" w:hAnsi="宋体"/>
          <w:szCs w:val="21"/>
        </w:rPr>
        <w:t>（5）其他不符合受理条件情形的。</w:t>
      </w:r>
    </w:p>
    <w:p w14:paraId="2CFAB07E">
      <w:pPr>
        <w:spacing w:line="360" w:lineRule="auto"/>
        <w:ind w:firstLine="420" w:firstLineChars="200"/>
        <w:rPr>
          <w:rFonts w:hint="eastAsia" w:ascii="宋体" w:hAnsi="宋体"/>
          <w:szCs w:val="21"/>
        </w:rPr>
      </w:pPr>
      <w:r>
        <w:rPr>
          <w:rFonts w:hint="eastAsia" w:ascii="宋体" w:hAnsi="宋体"/>
          <w:szCs w:val="21"/>
        </w:rPr>
        <w:t>质疑事项不予受理的，采购代理机构应当向供应商出具不符合质疑条件告知书。</w:t>
      </w:r>
    </w:p>
    <w:p w14:paraId="29FA5A87">
      <w:pPr>
        <w:spacing w:line="360" w:lineRule="auto"/>
        <w:rPr>
          <w:rFonts w:hint="eastAsia" w:ascii="宋体" w:hAnsi="宋体"/>
          <w:szCs w:val="21"/>
        </w:rPr>
      </w:pPr>
      <w:r>
        <w:rPr>
          <w:rFonts w:hint="eastAsia" w:ascii="宋体" w:hAnsi="宋体"/>
          <w:szCs w:val="21"/>
        </w:rPr>
        <w:t xml:space="preserve">  35.7质疑答复时限</w:t>
      </w:r>
    </w:p>
    <w:p w14:paraId="15714B55">
      <w:pPr>
        <w:spacing w:line="360" w:lineRule="auto"/>
        <w:rPr>
          <w:rFonts w:hint="eastAsia" w:ascii="宋体" w:hAnsi="宋体"/>
          <w:szCs w:val="21"/>
        </w:rPr>
      </w:pPr>
      <w:r>
        <w:rPr>
          <w:rFonts w:hint="eastAsia" w:ascii="宋体" w:hAnsi="宋体"/>
          <w:szCs w:val="21"/>
        </w:rPr>
        <w:t xml:space="preserve">    自收文之日起七个工作日内。</w:t>
      </w:r>
    </w:p>
    <w:p w14:paraId="60A4E3CF">
      <w:pPr>
        <w:spacing w:line="360" w:lineRule="auto"/>
        <w:rPr>
          <w:rFonts w:hint="eastAsia" w:ascii="宋体" w:hAnsi="宋体"/>
          <w:szCs w:val="21"/>
        </w:rPr>
      </w:pPr>
      <w:r>
        <w:rPr>
          <w:rFonts w:hint="eastAsia" w:ascii="宋体" w:hAnsi="宋体"/>
          <w:szCs w:val="21"/>
        </w:rPr>
        <w:t xml:space="preserve">  35.8投诉</w:t>
      </w:r>
    </w:p>
    <w:p w14:paraId="2CD06F5B">
      <w:pPr>
        <w:spacing w:line="360" w:lineRule="auto"/>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bookmarkEnd w:id="38"/>
    </w:p>
    <w:p w14:paraId="5A1D609E"/>
    <w:p w14:paraId="12F2ED2B"/>
    <w:p w14:paraId="7D3E64BA"/>
    <w:p w14:paraId="4DF3F2BF"/>
    <w:p w14:paraId="2A7D96E6"/>
    <w:p w14:paraId="0960DFCC"/>
    <w:p w14:paraId="4452D0BD"/>
    <w:p w14:paraId="63EDFA70"/>
    <w:p w14:paraId="732259F7"/>
    <w:p w14:paraId="02CCBE64"/>
    <w:p w14:paraId="081415E1"/>
    <w:p w14:paraId="78B30B4C"/>
    <w:p w14:paraId="019BF650">
      <w:pPr>
        <w:pStyle w:val="3"/>
      </w:pPr>
      <w:bookmarkStart w:id="40" w:name="_Toc135293177"/>
      <w:r>
        <w:rPr>
          <w:rFonts w:hint="eastAsia"/>
        </w:rPr>
        <w:t>第七章  投标文件格式</w:t>
      </w:r>
      <w:bookmarkEnd w:id="40"/>
    </w:p>
    <w:p w14:paraId="19516DA2">
      <w:pPr>
        <w:jc w:val="center"/>
        <w:rPr>
          <w:b/>
          <w:sz w:val="52"/>
          <w:szCs w:val="52"/>
        </w:rPr>
      </w:pPr>
    </w:p>
    <w:p w14:paraId="02A812A8">
      <w:pPr>
        <w:pStyle w:val="2"/>
        <w:spacing w:line="400" w:lineRule="exact"/>
        <w:rPr>
          <w:rFonts w:hint="eastAsia" w:ascii="仿宋" w:hAnsi="仿宋" w:eastAsia="仿宋"/>
        </w:rPr>
      </w:pPr>
      <w:bookmarkStart w:id="41" w:name="_Toc11772"/>
      <w:bookmarkStart w:id="42" w:name="_Toc44691395"/>
      <w:bookmarkStart w:id="43" w:name="_Toc14934"/>
      <w:bookmarkStart w:id="44" w:name="_Toc44691163"/>
      <w:bookmarkStart w:id="45" w:name="_Toc44690431"/>
      <w:bookmarkStart w:id="46" w:name="_Toc31468"/>
      <w:bookmarkStart w:id="47" w:name="_Toc25194"/>
      <w:bookmarkStart w:id="48" w:name="_Toc44690704"/>
      <w:bookmarkStart w:id="49" w:name="_Toc13529317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0715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02435B4">
            <w:pPr>
              <w:spacing w:line="360" w:lineRule="auto"/>
              <w:jc w:val="center"/>
              <w:rPr>
                <w:rFonts w:hint="eastAsia" w:ascii="宋体" w:hAnsi="宋体"/>
              </w:rPr>
            </w:pPr>
            <w:r>
              <w:rPr>
                <w:rFonts w:hint="eastAsia" w:ascii="宋体" w:hAnsi="宋体"/>
              </w:rPr>
              <w:t>序号</w:t>
            </w:r>
          </w:p>
        </w:tc>
        <w:tc>
          <w:tcPr>
            <w:tcW w:w="1957" w:type="dxa"/>
            <w:vAlign w:val="center"/>
          </w:tcPr>
          <w:p w14:paraId="1662E9FA">
            <w:pPr>
              <w:spacing w:line="360" w:lineRule="auto"/>
              <w:jc w:val="center"/>
              <w:rPr>
                <w:rFonts w:hint="eastAsia" w:ascii="宋体" w:hAnsi="宋体"/>
              </w:rPr>
            </w:pPr>
            <w:r>
              <w:rPr>
                <w:rFonts w:hint="eastAsia" w:ascii="宋体" w:hAnsi="宋体"/>
              </w:rPr>
              <w:t>名称</w:t>
            </w:r>
          </w:p>
        </w:tc>
        <w:tc>
          <w:tcPr>
            <w:tcW w:w="3004" w:type="dxa"/>
            <w:vAlign w:val="center"/>
          </w:tcPr>
          <w:p w14:paraId="29617ABD">
            <w:pPr>
              <w:spacing w:line="360" w:lineRule="auto"/>
              <w:jc w:val="center"/>
              <w:rPr>
                <w:rFonts w:hint="eastAsia" w:ascii="宋体" w:hAnsi="宋体"/>
              </w:rPr>
            </w:pPr>
            <w:r>
              <w:rPr>
                <w:rFonts w:hint="eastAsia" w:ascii="宋体" w:hAnsi="宋体"/>
              </w:rPr>
              <w:t>内容规定</w:t>
            </w:r>
          </w:p>
        </w:tc>
        <w:tc>
          <w:tcPr>
            <w:tcW w:w="4161" w:type="dxa"/>
            <w:vAlign w:val="center"/>
          </w:tcPr>
          <w:p w14:paraId="65CAA8C0">
            <w:pPr>
              <w:spacing w:line="360" w:lineRule="auto"/>
              <w:jc w:val="center"/>
              <w:rPr>
                <w:rFonts w:hint="eastAsia" w:ascii="宋体" w:hAnsi="宋体"/>
              </w:rPr>
            </w:pPr>
            <w:r>
              <w:rPr>
                <w:rFonts w:hint="eastAsia" w:ascii="宋体" w:hAnsi="宋体"/>
              </w:rPr>
              <w:t>备注</w:t>
            </w:r>
          </w:p>
        </w:tc>
      </w:tr>
      <w:tr w14:paraId="048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8EFD33E">
            <w:pPr>
              <w:spacing w:line="360" w:lineRule="auto"/>
              <w:jc w:val="center"/>
              <w:rPr>
                <w:rFonts w:hint="eastAsia" w:ascii="宋体" w:hAnsi="宋体"/>
              </w:rPr>
            </w:pPr>
            <w:r>
              <w:rPr>
                <w:rFonts w:hint="eastAsia" w:ascii="宋体" w:hAnsi="宋体"/>
              </w:rPr>
              <w:t>1</w:t>
            </w:r>
          </w:p>
        </w:tc>
        <w:tc>
          <w:tcPr>
            <w:tcW w:w="1957" w:type="dxa"/>
            <w:vAlign w:val="center"/>
          </w:tcPr>
          <w:p w14:paraId="03D2605E">
            <w:pPr>
              <w:spacing w:line="360" w:lineRule="auto"/>
              <w:jc w:val="center"/>
              <w:rPr>
                <w:rFonts w:hint="eastAsia" w:ascii="宋体" w:hAnsi="宋体"/>
              </w:rPr>
            </w:pPr>
            <w:r>
              <w:rPr>
                <w:rFonts w:hint="eastAsia" w:ascii="宋体" w:hAnsi="宋体"/>
              </w:rPr>
              <w:t>投标文件的组成</w:t>
            </w:r>
          </w:p>
        </w:tc>
        <w:tc>
          <w:tcPr>
            <w:tcW w:w="3004" w:type="dxa"/>
            <w:vAlign w:val="center"/>
          </w:tcPr>
          <w:p w14:paraId="4AE2E777">
            <w:pPr>
              <w:spacing w:line="360" w:lineRule="auto"/>
              <w:jc w:val="center"/>
              <w:rPr>
                <w:rFonts w:hint="eastAsia" w:ascii="宋体" w:hAnsi="宋体"/>
              </w:rPr>
            </w:pPr>
            <w:r>
              <w:rPr>
                <w:rFonts w:hint="eastAsia" w:ascii="宋体" w:hAnsi="宋体"/>
              </w:rPr>
              <w:t>详见第六章“投标人须知”第10条</w:t>
            </w:r>
          </w:p>
        </w:tc>
        <w:tc>
          <w:tcPr>
            <w:tcW w:w="4161" w:type="dxa"/>
            <w:vAlign w:val="center"/>
          </w:tcPr>
          <w:p w14:paraId="1D58E2D9">
            <w:pPr>
              <w:spacing w:line="360" w:lineRule="auto"/>
              <w:ind w:firstLine="4" w:firstLineChars="2"/>
              <w:rPr>
                <w:rFonts w:hint="eastAsia" w:ascii="宋体" w:hAnsi="宋体"/>
              </w:rPr>
            </w:pPr>
            <w:r>
              <w:rPr>
                <w:rFonts w:hint="eastAsia" w:ascii="宋体" w:hAnsi="宋体"/>
              </w:rPr>
              <w:t>1.1 投标人选取本章相应格式编制投标文件，如没有相应格式的，由投标人根据招标要求自行编制。</w:t>
            </w:r>
          </w:p>
        </w:tc>
      </w:tr>
      <w:tr w14:paraId="7346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47840A6">
            <w:pPr>
              <w:spacing w:line="360" w:lineRule="auto"/>
              <w:jc w:val="center"/>
              <w:rPr>
                <w:rFonts w:hint="eastAsia" w:ascii="宋体" w:hAnsi="宋体"/>
              </w:rPr>
            </w:pPr>
            <w:r>
              <w:rPr>
                <w:rFonts w:hint="eastAsia" w:ascii="宋体" w:hAnsi="宋体"/>
              </w:rPr>
              <w:t>2</w:t>
            </w:r>
          </w:p>
        </w:tc>
        <w:tc>
          <w:tcPr>
            <w:tcW w:w="1957" w:type="dxa"/>
            <w:vAlign w:val="center"/>
          </w:tcPr>
          <w:p w14:paraId="614BAAFC">
            <w:pPr>
              <w:spacing w:line="360" w:lineRule="auto"/>
              <w:jc w:val="center"/>
              <w:rPr>
                <w:rFonts w:hint="eastAsia" w:ascii="宋体" w:hAnsi="宋体"/>
              </w:rPr>
            </w:pPr>
            <w:r>
              <w:rPr>
                <w:rFonts w:hint="eastAsia" w:ascii="宋体" w:hAnsi="宋体"/>
              </w:rPr>
              <w:t>投标文件的密封和标记</w:t>
            </w:r>
          </w:p>
        </w:tc>
        <w:tc>
          <w:tcPr>
            <w:tcW w:w="3004" w:type="dxa"/>
            <w:vAlign w:val="center"/>
          </w:tcPr>
          <w:p w14:paraId="768263FC">
            <w:pPr>
              <w:spacing w:line="360" w:lineRule="auto"/>
              <w:jc w:val="center"/>
              <w:rPr>
                <w:rFonts w:hint="eastAsia" w:ascii="宋体" w:hAnsi="宋体"/>
              </w:rPr>
            </w:pPr>
            <w:r>
              <w:rPr>
                <w:rFonts w:hint="eastAsia" w:ascii="宋体" w:hAnsi="宋体"/>
              </w:rPr>
              <w:t>详见第六章“投标人须知”第17-18条</w:t>
            </w:r>
          </w:p>
        </w:tc>
        <w:tc>
          <w:tcPr>
            <w:tcW w:w="4161" w:type="dxa"/>
            <w:vAlign w:val="center"/>
          </w:tcPr>
          <w:p w14:paraId="5EFEF985">
            <w:pPr>
              <w:spacing w:line="360" w:lineRule="auto"/>
              <w:ind w:firstLine="4" w:firstLineChars="2"/>
              <w:rPr>
                <w:rFonts w:hint="eastAsia" w:ascii="宋体" w:hAnsi="宋体"/>
              </w:rPr>
            </w:pPr>
            <w:r>
              <w:rPr>
                <w:rFonts w:hint="eastAsia" w:ascii="宋体" w:hAnsi="宋体"/>
              </w:rPr>
              <w:t>投标文件应按以下两部分，分别密封包装和标记：</w:t>
            </w:r>
          </w:p>
          <w:p w14:paraId="3D1C9EFB">
            <w:pPr>
              <w:spacing w:line="360" w:lineRule="auto"/>
              <w:ind w:firstLine="4" w:firstLineChars="2"/>
              <w:rPr>
                <w:rFonts w:hint="eastAsia" w:ascii="宋体" w:hAnsi="宋体"/>
              </w:rPr>
            </w:pPr>
            <w:r>
              <w:rPr>
                <w:rFonts w:hint="eastAsia" w:ascii="宋体" w:hAnsi="宋体"/>
              </w:rPr>
              <w:t>2.1 投标文件正本、副本和密封好的备份光盘（或U盘）（封包1）。</w:t>
            </w:r>
          </w:p>
          <w:p w14:paraId="0B8C8B1D">
            <w:pPr>
              <w:spacing w:line="360" w:lineRule="auto"/>
              <w:ind w:firstLine="4" w:firstLineChars="2"/>
              <w:rPr>
                <w:rFonts w:hint="eastAsia" w:ascii="宋体" w:hAnsi="宋体"/>
              </w:rPr>
            </w:pPr>
            <w:r>
              <w:rPr>
                <w:rFonts w:hint="eastAsia" w:ascii="宋体" w:hAnsi="宋体"/>
              </w:rPr>
              <w:t>2.2 法定代表人（负责人）证明书、法定代表人（负责人）授权委托书和开标一览表（封包2）。</w:t>
            </w:r>
          </w:p>
          <w:p w14:paraId="783B5760">
            <w:pPr>
              <w:spacing w:line="360" w:lineRule="auto"/>
              <w:ind w:firstLine="4" w:firstLineChars="2"/>
              <w:rPr>
                <w:rFonts w:hint="eastAsia" w:ascii="宋体" w:hAnsi="宋体"/>
              </w:rPr>
            </w:pPr>
            <w:r>
              <w:rPr>
                <w:rFonts w:hint="eastAsia" w:ascii="宋体" w:hAnsi="宋体"/>
              </w:rPr>
              <w:t>注：</w:t>
            </w:r>
            <w:r>
              <w:rPr>
                <w:rFonts w:hint="eastAsia" w:ascii="宋体" w:hAnsi="宋体"/>
                <w:snapToGrid w:val="0"/>
                <w:kern w:val="0"/>
              </w:rPr>
              <w:t>投标文件必须标注页码并装订成册。</w:t>
            </w:r>
          </w:p>
        </w:tc>
      </w:tr>
      <w:tr w14:paraId="277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6177528">
            <w:pPr>
              <w:spacing w:line="360" w:lineRule="auto"/>
              <w:jc w:val="center"/>
              <w:rPr>
                <w:rFonts w:hint="eastAsia" w:ascii="宋体" w:hAnsi="宋体"/>
              </w:rPr>
            </w:pPr>
            <w:r>
              <w:rPr>
                <w:rFonts w:hint="eastAsia" w:ascii="宋体" w:hAnsi="宋体"/>
              </w:rPr>
              <w:t>3</w:t>
            </w:r>
          </w:p>
        </w:tc>
        <w:tc>
          <w:tcPr>
            <w:tcW w:w="1957" w:type="dxa"/>
            <w:vAlign w:val="center"/>
          </w:tcPr>
          <w:p w14:paraId="24331275">
            <w:pPr>
              <w:spacing w:line="360" w:lineRule="auto"/>
              <w:jc w:val="center"/>
              <w:rPr>
                <w:rFonts w:hint="eastAsia" w:ascii="宋体" w:hAnsi="宋体"/>
              </w:rPr>
            </w:pPr>
            <w:r>
              <w:rPr>
                <w:rFonts w:hint="eastAsia" w:ascii="宋体" w:hAnsi="宋体"/>
              </w:rPr>
              <w:t>投标文件的签字和盖章</w:t>
            </w:r>
          </w:p>
        </w:tc>
        <w:tc>
          <w:tcPr>
            <w:tcW w:w="3004" w:type="dxa"/>
            <w:vAlign w:val="center"/>
          </w:tcPr>
          <w:p w14:paraId="76282A74">
            <w:pPr>
              <w:spacing w:line="360" w:lineRule="auto"/>
              <w:jc w:val="left"/>
              <w:rPr>
                <w:rFonts w:hint="eastAsia" w:ascii="宋体" w:hAnsi="宋体"/>
              </w:rPr>
            </w:pPr>
            <w:r>
              <w:rPr>
                <w:rFonts w:hint="eastAsia" w:ascii="宋体" w:hAnsi="宋体"/>
              </w:rPr>
              <w:t>投标文件应按招标文件要求签字和盖章（包括投标文件格式要求、评标标准对证明文件的要求等）。</w:t>
            </w:r>
          </w:p>
        </w:tc>
        <w:tc>
          <w:tcPr>
            <w:tcW w:w="4161" w:type="dxa"/>
            <w:vAlign w:val="center"/>
          </w:tcPr>
          <w:p w14:paraId="031DE609">
            <w:pPr>
              <w:spacing w:line="360" w:lineRule="auto"/>
              <w:ind w:firstLine="4" w:firstLineChars="2"/>
              <w:rPr>
                <w:rFonts w:hint="eastAsia" w:ascii="宋体" w:hAnsi="宋体"/>
              </w:rPr>
            </w:pPr>
            <w:r>
              <w:rPr>
                <w:rFonts w:hint="eastAsia" w:ascii="宋体" w:hAnsi="宋体"/>
              </w:rPr>
              <w:t>3.1 公章指投标人经备案的行政公章，不包括“投标专用章”、“业务专用章”、“合同专用章”、“财务专用章”等。</w:t>
            </w:r>
          </w:p>
          <w:p w14:paraId="5109934A">
            <w:pPr>
              <w:spacing w:line="360" w:lineRule="auto"/>
              <w:ind w:firstLine="4" w:firstLineChars="2"/>
              <w:rPr>
                <w:rFonts w:hint="eastAsia" w:ascii="宋体" w:hAnsi="宋体"/>
              </w:rPr>
            </w:pPr>
            <w:r>
              <w:rPr>
                <w:rFonts w:hint="eastAsia" w:ascii="宋体" w:hAnsi="宋体"/>
              </w:rPr>
              <w:t>3.2 投标文件应加盖骑缝章。</w:t>
            </w:r>
          </w:p>
          <w:p w14:paraId="70632877">
            <w:pPr>
              <w:spacing w:line="360" w:lineRule="auto"/>
              <w:ind w:firstLine="4" w:firstLineChars="2"/>
              <w:rPr>
                <w:rFonts w:hint="eastAsia" w:ascii="宋体" w:hAnsi="宋体"/>
              </w:rPr>
            </w:pPr>
            <w:r>
              <w:rPr>
                <w:rFonts w:hint="eastAsia" w:ascii="宋体" w:hAnsi="宋体"/>
              </w:rPr>
              <w:t>3.3 签字方式可以是手写方式、盖人名章方式或盖手签章方式。</w:t>
            </w:r>
          </w:p>
        </w:tc>
      </w:tr>
    </w:tbl>
    <w:p w14:paraId="16EDB354">
      <w:pPr>
        <w:spacing w:line="360" w:lineRule="auto"/>
        <w:ind w:firstLine="420" w:firstLineChars="200"/>
        <w:rPr>
          <w:rFonts w:hint="eastAsia" w:ascii="宋体" w:hAnsi="宋体"/>
        </w:rPr>
      </w:pPr>
    </w:p>
    <w:p w14:paraId="4412E72E">
      <w:pPr>
        <w:spacing w:line="360" w:lineRule="auto"/>
        <w:ind w:firstLine="420" w:firstLineChars="200"/>
        <w:rPr>
          <w:rFonts w:hint="eastAsia" w:ascii="宋体" w:hAnsi="宋体"/>
        </w:rPr>
      </w:pPr>
    </w:p>
    <w:p w14:paraId="4617A371">
      <w:pPr>
        <w:jc w:val="center"/>
        <w:rPr>
          <w:b/>
          <w:sz w:val="52"/>
          <w:szCs w:val="52"/>
        </w:rPr>
      </w:pPr>
    </w:p>
    <w:p w14:paraId="578FB1D2"/>
    <w:p w14:paraId="11F88802"/>
    <w:p w14:paraId="41004529"/>
    <w:p w14:paraId="02144D79"/>
    <w:p w14:paraId="16846CC7">
      <w:pPr>
        <w:jc w:val="center"/>
        <w:rPr>
          <w:b/>
          <w:bCs/>
          <w:sz w:val="52"/>
        </w:rPr>
      </w:pPr>
    </w:p>
    <w:p w14:paraId="2FE748AD">
      <w:pPr>
        <w:jc w:val="center"/>
        <w:rPr>
          <w:b/>
          <w:bCs/>
          <w:sz w:val="52"/>
        </w:rPr>
      </w:pPr>
      <w:r>
        <w:rPr>
          <w:rFonts w:hint="eastAsia"/>
          <w:b/>
          <w:bCs/>
          <w:sz w:val="52"/>
        </w:rPr>
        <w:t>投 标 文 件</w:t>
      </w:r>
    </w:p>
    <w:p w14:paraId="53819751">
      <w:pPr>
        <w:jc w:val="center"/>
        <w:rPr>
          <w:b/>
          <w:bCs/>
        </w:rPr>
      </w:pPr>
    </w:p>
    <w:p w14:paraId="7F074EC5">
      <w:pPr>
        <w:jc w:val="center"/>
        <w:rPr>
          <w:b/>
          <w:bCs/>
        </w:rPr>
      </w:pPr>
    </w:p>
    <w:p w14:paraId="5601BEC9">
      <w:pPr>
        <w:jc w:val="center"/>
        <w:rPr>
          <w:b/>
          <w:bCs/>
        </w:rPr>
      </w:pPr>
    </w:p>
    <w:p w14:paraId="40B6874B">
      <w:pPr>
        <w:jc w:val="center"/>
        <w:rPr>
          <w:b/>
          <w:bCs/>
        </w:rPr>
      </w:pPr>
    </w:p>
    <w:p w14:paraId="79D01A43">
      <w:pPr>
        <w:jc w:val="center"/>
        <w:rPr>
          <w:b/>
          <w:bCs/>
        </w:rPr>
      </w:pPr>
    </w:p>
    <w:p w14:paraId="5A0BACB1">
      <w:pPr>
        <w:jc w:val="center"/>
        <w:rPr>
          <w:b/>
          <w:bCs/>
        </w:rPr>
      </w:pPr>
    </w:p>
    <w:p w14:paraId="6EF3C3E2">
      <w:pPr>
        <w:jc w:val="center"/>
        <w:rPr>
          <w:rFonts w:hint="eastAsia" w:ascii="宋体" w:hAnsi="宋体"/>
          <w:b/>
          <w:bCs/>
          <w:sz w:val="30"/>
          <w:szCs w:val="30"/>
        </w:rPr>
      </w:pPr>
      <w:r>
        <w:rPr>
          <w:rFonts w:hint="eastAsia" w:ascii="宋体" w:hAnsi="宋体"/>
          <w:b/>
          <w:bCs/>
          <w:sz w:val="30"/>
          <w:szCs w:val="30"/>
        </w:rPr>
        <w:t>（正本/副本）</w:t>
      </w:r>
    </w:p>
    <w:p w14:paraId="7C4A57A4">
      <w:pPr>
        <w:jc w:val="center"/>
        <w:rPr>
          <w:b/>
          <w:bCs/>
        </w:rPr>
      </w:pPr>
    </w:p>
    <w:p w14:paraId="743C78BF">
      <w:pPr>
        <w:jc w:val="center"/>
        <w:rPr>
          <w:b/>
          <w:bCs/>
        </w:rPr>
      </w:pPr>
    </w:p>
    <w:p w14:paraId="060E1EB0">
      <w:pPr>
        <w:jc w:val="center"/>
        <w:rPr>
          <w:b/>
          <w:bCs/>
        </w:rPr>
      </w:pPr>
    </w:p>
    <w:p w14:paraId="2AD72194">
      <w:pPr>
        <w:jc w:val="center"/>
        <w:rPr>
          <w:b/>
          <w:bCs/>
        </w:rPr>
      </w:pPr>
    </w:p>
    <w:p w14:paraId="69A66F10">
      <w:pPr>
        <w:jc w:val="center"/>
        <w:rPr>
          <w:b/>
          <w:bCs/>
        </w:rPr>
      </w:pPr>
    </w:p>
    <w:p w14:paraId="00D2CD2D">
      <w:pPr>
        <w:jc w:val="center"/>
        <w:rPr>
          <w:b/>
          <w:bCs/>
        </w:rPr>
      </w:pPr>
    </w:p>
    <w:p w14:paraId="02E87D0F">
      <w:pPr>
        <w:jc w:val="center"/>
        <w:rPr>
          <w:b/>
          <w:bCs/>
        </w:rPr>
      </w:pPr>
    </w:p>
    <w:p w14:paraId="2B7FDFB5">
      <w:pPr>
        <w:jc w:val="center"/>
        <w:rPr>
          <w:b/>
          <w:bCs/>
        </w:rPr>
      </w:pPr>
    </w:p>
    <w:p w14:paraId="05E3A1C1">
      <w:pPr>
        <w:jc w:val="center"/>
        <w:rPr>
          <w:b/>
          <w:bCs/>
        </w:rPr>
      </w:pPr>
    </w:p>
    <w:p w14:paraId="0CAD7BA3">
      <w:pPr>
        <w:jc w:val="center"/>
        <w:rPr>
          <w:b/>
          <w:bCs/>
        </w:rPr>
      </w:pPr>
    </w:p>
    <w:p w14:paraId="79532AA5">
      <w:pPr>
        <w:jc w:val="center"/>
        <w:rPr>
          <w:b/>
          <w:bCs/>
        </w:rPr>
      </w:pPr>
    </w:p>
    <w:p w14:paraId="291869E6">
      <w:pPr>
        <w:jc w:val="center"/>
        <w:rPr>
          <w:b/>
          <w:bCs/>
        </w:rPr>
      </w:pPr>
    </w:p>
    <w:p w14:paraId="3B17CCE4">
      <w:pPr>
        <w:jc w:val="center"/>
        <w:rPr>
          <w:b/>
          <w:bCs/>
        </w:rPr>
      </w:pPr>
    </w:p>
    <w:p w14:paraId="2A9308B9">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7CFD23F">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81F27FF">
      <w:pPr>
        <w:spacing w:line="480" w:lineRule="auto"/>
        <w:ind w:firstLine="1275" w:firstLineChars="529"/>
        <w:rPr>
          <w:b/>
          <w:bCs/>
          <w:sz w:val="24"/>
        </w:rPr>
      </w:pPr>
      <w:r>
        <w:rPr>
          <w:rFonts w:hint="eastAsia"/>
          <w:b/>
          <w:bCs/>
          <w:sz w:val="24"/>
        </w:rPr>
        <w:t>法定代表人或</w:t>
      </w:r>
    </w:p>
    <w:p w14:paraId="033A0027">
      <w:pPr>
        <w:spacing w:line="480" w:lineRule="auto"/>
        <w:ind w:firstLine="1275" w:firstLineChars="529"/>
        <w:rPr>
          <w:sz w:val="24"/>
          <w:u w:val="dotted"/>
        </w:rPr>
      </w:pPr>
      <w:r>
        <w:rPr>
          <w:rFonts w:hint="eastAsia"/>
          <w:b/>
          <w:bCs/>
          <w:sz w:val="24"/>
        </w:rPr>
        <w:t>委 托 代理人：</w:t>
      </w:r>
      <w:r>
        <w:rPr>
          <w:rFonts w:hint="eastAsia"/>
          <w:b/>
          <w:bCs/>
          <w:sz w:val="24"/>
          <w:u w:val="single"/>
        </w:rPr>
        <w:t xml:space="preserve">                                      </w:t>
      </w:r>
    </w:p>
    <w:p w14:paraId="35C5C126">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41C861A">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2FD96B9">
      <w:pPr>
        <w:rPr>
          <w:b/>
          <w:bCs/>
        </w:rPr>
      </w:pPr>
    </w:p>
    <w:p w14:paraId="7A1B62E3">
      <w:pPr>
        <w:spacing w:line="400" w:lineRule="exact"/>
        <w:rPr>
          <w:rFonts w:hint="eastAsia" w:ascii="仿宋" w:hAnsi="仿宋" w:eastAsia="仿宋"/>
        </w:rPr>
      </w:pPr>
      <w:bookmarkStart w:id="50" w:name="_投标文件格式（第一册）"/>
      <w:bookmarkEnd w:id="50"/>
      <w:bookmarkStart w:id="51" w:name="q0"/>
    </w:p>
    <w:p w14:paraId="6EDD158D">
      <w:pPr>
        <w:spacing w:line="400" w:lineRule="exact"/>
        <w:rPr>
          <w:rFonts w:hint="eastAsia" w:ascii="仿宋" w:hAnsi="仿宋" w:eastAsia="仿宋"/>
        </w:rPr>
      </w:pPr>
    </w:p>
    <w:p w14:paraId="0DA078F1">
      <w:pPr>
        <w:spacing w:line="400" w:lineRule="exact"/>
        <w:rPr>
          <w:rFonts w:hint="eastAsia" w:ascii="仿宋" w:hAnsi="仿宋" w:eastAsia="仿宋"/>
        </w:rPr>
      </w:pPr>
    </w:p>
    <w:p w14:paraId="35BC6593">
      <w:pPr>
        <w:pStyle w:val="2"/>
        <w:spacing w:line="400" w:lineRule="exact"/>
        <w:rPr>
          <w:rFonts w:hint="eastAsia" w:ascii="仿宋" w:hAnsi="仿宋" w:eastAsia="仿宋"/>
        </w:rPr>
      </w:pPr>
      <w:bookmarkStart w:id="52" w:name="_Toc135293179"/>
    </w:p>
    <w:p w14:paraId="387F4966">
      <w:pPr>
        <w:pStyle w:val="2"/>
        <w:spacing w:line="400" w:lineRule="exact"/>
        <w:rPr>
          <w:rFonts w:hint="eastAsia" w:ascii="仿宋" w:hAnsi="仿宋" w:eastAsia="仿宋"/>
        </w:rPr>
      </w:pPr>
      <w:r>
        <w:rPr>
          <w:rFonts w:hint="eastAsia" w:ascii="仿宋" w:hAnsi="仿宋" w:eastAsia="仿宋"/>
        </w:rPr>
        <w:t>投标文件格式</w:t>
      </w:r>
      <w:bookmarkEnd w:id="52"/>
    </w:p>
    <w:bookmarkEnd w:id="51"/>
    <w:p w14:paraId="25BE7890">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目录（自拟）</w:t>
      </w:r>
    </w:p>
    <w:p w14:paraId="7E8DDEA5">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政府采购违法行为风险知悉确认书</w:t>
      </w:r>
    </w:p>
    <w:p w14:paraId="047E2FCF">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rPr>
        <w:t>评标指引表、供应商自查表、供应商基本情况表</w:t>
      </w:r>
    </w:p>
    <w:p w14:paraId="4072CB72">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投标人资格证明文件（格式1）</w:t>
      </w:r>
    </w:p>
    <w:p w14:paraId="11234B15">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法定代表人证明书及授权委托书（格式2）</w:t>
      </w:r>
    </w:p>
    <w:p w14:paraId="11DDF342">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投标函（格式3）</w:t>
      </w:r>
    </w:p>
    <w:p w14:paraId="4F7F652D">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评分中涉及的承诺及声明函（格式4）</w:t>
      </w:r>
    </w:p>
    <w:p w14:paraId="6B88B24E">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开标一览表（格式5）</w:t>
      </w:r>
    </w:p>
    <w:p w14:paraId="0C54FE00">
      <w:pPr>
        <w:adjustRightInd w:val="0"/>
        <w:spacing w:line="360" w:lineRule="auto"/>
        <w:ind w:firstLine="422" w:firstLineChars="200"/>
        <w:rPr>
          <w:rFonts w:hint="eastAsia"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40848F5F">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报价表（格式6）</w:t>
      </w:r>
    </w:p>
    <w:p w14:paraId="7DA4272F">
      <w:pPr>
        <w:pStyle w:val="455"/>
        <w:numPr>
          <w:ilvl w:val="0"/>
          <w:numId w:val="4"/>
        </w:numPr>
        <w:adjustRightInd w:val="0"/>
        <w:spacing w:line="360" w:lineRule="auto"/>
        <w:ind w:firstLineChars="0"/>
        <w:rPr>
          <w:rFonts w:hint="eastAsia" w:ascii="宋体" w:hAnsi="宋体"/>
          <w:snapToGrid w:val="0"/>
          <w:kern w:val="0"/>
          <w:szCs w:val="21"/>
        </w:rPr>
      </w:pPr>
      <w:r>
        <w:rPr>
          <w:rFonts w:hint="eastAsia" w:ascii="宋体" w:hAnsi="宋体"/>
          <w:snapToGrid w:val="0"/>
          <w:kern w:val="0"/>
        </w:rPr>
        <w:t>服务方案</w:t>
      </w:r>
      <w:r>
        <w:rPr>
          <w:rFonts w:ascii="宋体" w:hAnsi="宋体"/>
          <w:snapToGrid w:val="0"/>
          <w:kern w:val="0"/>
          <w:szCs w:val="21"/>
        </w:rPr>
        <w:t>（格式</w:t>
      </w:r>
      <w:r>
        <w:rPr>
          <w:rFonts w:hint="eastAsia" w:ascii="宋体" w:hAnsi="宋体"/>
          <w:snapToGrid w:val="0"/>
          <w:kern w:val="0"/>
          <w:szCs w:val="21"/>
        </w:rPr>
        <w:t>7</w:t>
      </w:r>
      <w:r>
        <w:rPr>
          <w:rFonts w:ascii="宋体" w:hAnsi="宋体"/>
          <w:snapToGrid w:val="0"/>
          <w:kern w:val="0"/>
          <w:szCs w:val="21"/>
        </w:rPr>
        <w:t>）</w:t>
      </w:r>
    </w:p>
    <w:p w14:paraId="1D943B1F">
      <w:pPr>
        <w:pStyle w:val="455"/>
        <w:numPr>
          <w:ilvl w:val="0"/>
          <w:numId w:val="4"/>
        </w:numPr>
        <w:adjustRightInd w:val="0"/>
        <w:spacing w:line="360" w:lineRule="auto"/>
        <w:ind w:firstLineChars="0"/>
        <w:rPr>
          <w:rFonts w:hint="eastAsia" w:ascii="宋体" w:hAnsi="宋体"/>
          <w:snapToGrid w:val="0"/>
          <w:kern w:val="0"/>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8</w:t>
      </w:r>
      <w:r>
        <w:rPr>
          <w:rFonts w:ascii="宋体" w:hAnsi="宋体"/>
          <w:snapToGrid w:val="0"/>
          <w:kern w:val="0"/>
        </w:rPr>
        <w:t>）</w:t>
      </w:r>
    </w:p>
    <w:p w14:paraId="58B7011E">
      <w:pPr>
        <w:pStyle w:val="455"/>
        <w:numPr>
          <w:ilvl w:val="0"/>
          <w:numId w:val="4"/>
        </w:numPr>
        <w:adjustRightInd w:val="0"/>
        <w:spacing w:line="360" w:lineRule="auto"/>
        <w:ind w:firstLineChars="0"/>
        <w:rPr>
          <w:rFonts w:hint="eastAsia"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9</w:t>
      </w:r>
      <w:r>
        <w:rPr>
          <w:rFonts w:ascii="宋体" w:hAnsi="宋体"/>
          <w:snapToGrid w:val="0"/>
          <w:kern w:val="0"/>
          <w:szCs w:val="21"/>
        </w:rPr>
        <w:t>）</w:t>
      </w:r>
    </w:p>
    <w:p w14:paraId="0F1F5FCA">
      <w:pPr>
        <w:pStyle w:val="455"/>
        <w:numPr>
          <w:ilvl w:val="0"/>
          <w:numId w:val="4"/>
        </w:numPr>
        <w:adjustRightInd w:val="0"/>
        <w:spacing w:line="360" w:lineRule="auto"/>
        <w:ind w:firstLineChars="0"/>
        <w:rPr>
          <w:rFonts w:hint="eastAsia"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（格式10）</w:t>
      </w:r>
    </w:p>
    <w:p w14:paraId="5666936E">
      <w:pPr>
        <w:adjustRightInd w:val="0"/>
        <w:spacing w:line="300" w:lineRule="auto"/>
        <w:ind w:left="-2"/>
        <w:rPr>
          <w:rFonts w:hint="eastAsia" w:ascii="宋体" w:hAnsi="宋体"/>
          <w:snapToGrid w:val="0"/>
          <w:kern w:val="0"/>
          <w:szCs w:val="21"/>
        </w:rPr>
      </w:pPr>
    </w:p>
    <w:p w14:paraId="1066D9AE">
      <w:pPr>
        <w:adjustRightInd w:val="0"/>
        <w:spacing w:line="300" w:lineRule="auto"/>
        <w:ind w:left="-2"/>
        <w:rPr>
          <w:rFonts w:hint="eastAsia" w:ascii="宋体" w:hAnsi="宋体"/>
          <w:snapToGrid w:val="0"/>
          <w:kern w:val="0"/>
          <w:szCs w:val="21"/>
        </w:rPr>
      </w:pPr>
    </w:p>
    <w:p w14:paraId="08688495">
      <w:pPr>
        <w:adjustRightInd w:val="0"/>
        <w:spacing w:line="300" w:lineRule="auto"/>
        <w:ind w:left="-2"/>
        <w:rPr>
          <w:rFonts w:hint="eastAsia" w:ascii="宋体" w:hAnsi="宋体"/>
          <w:snapToGrid w:val="0"/>
          <w:kern w:val="0"/>
          <w:szCs w:val="21"/>
        </w:rPr>
      </w:pPr>
    </w:p>
    <w:p w14:paraId="2DF105C0">
      <w:pPr>
        <w:ind w:hanging="2"/>
        <w:rPr>
          <w:b/>
          <w:bCs/>
          <w:sz w:val="28"/>
        </w:rPr>
      </w:pPr>
    </w:p>
    <w:p w14:paraId="5E407B58">
      <w:pPr>
        <w:adjustRightInd w:val="0"/>
        <w:snapToGrid w:val="0"/>
        <w:spacing w:line="300" w:lineRule="auto"/>
        <w:jc w:val="center"/>
      </w:pPr>
      <w:bookmarkStart w:id="53" w:name="_格式1__投标人资格证明文件"/>
      <w:bookmarkEnd w:id="53"/>
    </w:p>
    <w:p w14:paraId="3442DDB5">
      <w:pPr>
        <w:adjustRightInd w:val="0"/>
        <w:snapToGrid w:val="0"/>
        <w:spacing w:line="300" w:lineRule="auto"/>
        <w:jc w:val="center"/>
      </w:pPr>
    </w:p>
    <w:p w14:paraId="13AEB8D9">
      <w:pPr>
        <w:adjustRightInd w:val="0"/>
        <w:snapToGrid w:val="0"/>
        <w:spacing w:line="300" w:lineRule="auto"/>
        <w:jc w:val="center"/>
      </w:pPr>
    </w:p>
    <w:p w14:paraId="307E2B56">
      <w:pPr>
        <w:adjustRightInd w:val="0"/>
        <w:snapToGrid w:val="0"/>
        <w:spacing w:line="300" w:lineRule="auto"/>
        <w:jc w:val="center"/>
      </w:pPr>
    </w:p>
    <w:p w14:paraId="29BA80B3">
      <w:pPr>
        <w:adjustRightInd w:val="0"/>
        <w:snapToGrid w:val="0"/>
        <w:spacing w:line="300" w:lineRule="auto"/>
        <w:jc w:val="center"/>
      </w:pPr>
    </w:p>
    <w:p w14:paraId="3E15D684">
      <w:pPr>
        <w:adjustRightInd w:val="0"/>
        <w:snapToGrid w:val="0"/>
        <w:spacing w:line="300" w:lineRule="auto"/>
        <w:jc w:val="center"/>
      </w:pPr>
    </w:p>
    <w:p w14:paraId="668B5A38">
      <w:pPr>
        <w:adjustRightInd w:val="0"/>
        <w:snapToGrid w:val="0"/>
        <w:spacing w:line="300" w:lineRule="auto"/>
        <w:jc w:val="center"/>
      </w:pPr>
    </w:p>
    <w:p w14:paraId="34ADAE65">
      <w:pPr>
        <w:adjustRightInd w:val="0"/>
        <w:snapToGrid w:val="0"/>
        <w:spacing w:line="300" w:lineRule="auto"/>
        <w:jc w:val="center"/>
      </w:pPr>
    </w:p>
    <w:p w14:paraId="1A55B138">
      <w:pPr>
        <w:adjustRightInd w:val="0"/>
        <w:snapToGrid w:val="0"/>
        <w:spacing w:line="300" w:lineRule="auto"/>
        <w:jc w:val="center"/>
      </w:pPr>
    </w:p>
    <w:p w14:paraId="58B4D763">
      <w:pPr>
        <w:adjustRightInd w:val="0"/>
        <w:snapToGrid w:val="0"/>
        <w:spacing w:line="300" w:lineRule="auto"/>
        <w:jc w:val="center"/>
      </w:pPr>
    </w:p>
    <w:p w14:paraId="04027DF3">
      <w:pPr>
        <w:adjustRightInd w:val="0"/>
        <w:snapToGrid w:val="0"/>
        <w:spacing w:line="300" w:lineRule="auto"/>
        <w:jc w:val="center"/>
      </w:pPr>
    </w:p>
    <w:p w14:paraId="4C2B6122">
      <w:pPr>
        <w:adjustRightInd w:val="0"/>
        <w:snapToGrid w:val="0"/>
        <w:spacing w:line="300" w:lineRule="auto"/>
        <w:jc w:val="center"/>
      </w:pPr>
    </w:p>
    <w:p w14:paraId="40E5DE4A">
      <w:pPr>
        <w:adjustRightInd w:val="0"/>
        <w:snapToGrid w:val="0"/>
        <w:spacing w:line="300" w:lineRule="auto"/>
        <w:jc w:val="center"/>
      </w:pPr>
    </w:p>
    <w:p w14:paraId="3C931CF2">
      <w:pPr>
        <w:adjustRightInd w:val="0"/>
        <w:snapToGrid w:val="0"/>
        <w:spacing w:line="300" w:lineRule="auto"/>
        <w:jc w:val="center"/>
      </w:pPr>
    </w:p>
    <w:p w14:paraId="5635E62B">
      <w:pPr>
        <w:adjustRightInd w:val="0"/>
        <w:snapToGrid w:val="0"/>
        <w:spacing w:line="300" w:lineRule="auto"/>
        <w:jc w:val="center"/>
      </w:pPr>
    </w:p>
    <w:p w14:paraId="44C786BF">
      <w:pPr>
        <w:pStyle w:val="2"/>
        <w:spacing w:line="400" w:lineRule="exact"/>
        <w:rPr>
          <w:rFonts w:hint="eastAsia"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after="156" w:afterLines="50"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910" w:type="dxa"/>
          </w:tcPr>
          <w:p w14:paraId="412DAAE6">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910" w:type="dxa"/>
            <w:vAlign w:val="center"/>
          </w:tcPr>
          <w:p w14:paraId="1265B94A">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与其他投标供应商的法定代表人、主要经营负责人、投标授权代表人、项目负责人、主要技术人员为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910" w:type="dxa"/>
            <w:vAlign w:val="center"/>
          </w:tcPr>
          <w:p w14:paraId="797AA8E1">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参与本项目政府采购活动时，与其他投标供应商存在单位负责人为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910" w:type="dxa"/>
            <w:vAlign w:val="center"/>
          </w:tcPr>
          <w:p w14:paraId="5E67F49B">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与其他投标供应商的投标文件或部分投标文件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910" w:type="dxa"/>
            <w:vAlign w:val="center"/>
          </w:tcPr>
          <w:p w14:paraId="59B8C463">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与其他投标供应商的投标文件由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910" w:type="dxa"/>
            <w:vAlign w:val="center"/>
          </w:tcPr>
          <w:p w14:paraId="203DDD8C">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910" w:type="dxa"/>
            <w:vAlign w:val="center"/>
          </w:tcPr>
          <w:p w14:paraId="51191FB9">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擅自将投标密钥或电子营业执照出借他人使用或未妥善保管。</w:t>
            </w:r>
          </w:p>
        </w:tc>
      </w:tr>
    </w:tbl>
    <w:p w14:paraId="30F8DDAD">
      <w:pPr>
        <w:spacing w:before="156" w:beforeLines="50"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D6AD92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7CA4337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75A9667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4400D2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4E6A9C4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0CC03085">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二、我单位已充分知悉“与其他采购参加人串通投标”的法定情形，包括但不限于：</w:t>
      </w:r>
    </w:p>
    <w:p w14:paraId="4F483C4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（一）投标供应商之间相互约定给予未中标的供应商利益补偿。</w:t>
      </w:r>
    </w:p>
    <w:p w14:paraId="3126EA3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3FEA999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7E4E982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742AF5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2F9BE30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1190406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059708F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7BF08C7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0F036128">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三、我单位已充分知悉下列情形存在法律风险，在投标前已对相关风险事项进行排查。</w:t>
      </w:r>
    </w:p>
    <w:p w14:paraId="6FE3F969">
      <w:pPr>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（一）对于从其他主体获取的投标资料，我单位应审慎核查，确保其真实性。</w:t>
      </w:r>
      <w:r>
        <w:rPr>
          <w:rFonts w:hint="eastAsia" w:asciiTheme="minorEastAsia" w:hAnsiTheme="minorEastAsia" w:eastAsiaTheme="minorEastAsia" w:cstheme="minorEastAsia"/>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BDF88D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擅自将投标密钥或电子营业执照出借他人使用所造成的法律后果，由我单位自行承担</w:t>
      </w:r>
      <w:r>
        <w:rPr>
          <w:rFonts w:hint="eastAsia" w:asciiTheme="minorEastAsia" w:hAnsiTheme="minorEastAsia" w:eastAsiaTheme="minorEastAsia" w:cstheme="minorEastAsia"/>
          <w:szCs w:val="21"/>
        </w:rPr>
        <w:t>。</w:t>
      </w:r>
    </w:p>
    <w:p w14:paraId="77042D68">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E153D1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以下文字请投标供应商抄写并确认：“我单位已仔细阅读《政府采购违法行为风险知悉确认书》，充分知悉违法行为的法律后果，并承诺将严谨、诚信、依法依规参与政府采购活动”。</w:t>
      </w:r>
    </w:p>
    <w:tbl>
      <w:tblPr>
        <w:tblStyle w:val="513"/>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60" w:lineRule="auto"/>
              <w:ind w:firstLine="1866"/>
              <w:rPr>
                <w:rFonts w:hint="eastAsia" w:asciiTheme="minorEastAsia" w:hAnsiTheme="minorEastAsia" w:eastAsiaTheme="minorEastAsia" w:cstheme="minorEastAsia"/>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60" w:lineRule="auto"/>
              <w:ind w:firstLine="1866"/>
              <w:rPr>
                <w:rFonts w:hint="eastAsia" w:asciiTheme="minorEastAsia" w:hAnsiTheme="minorEastAsia" w:eastAsiaTheme="minorEastAsia" w:cstheme="minorEastAsia"/>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60" w:lineRule="auto"/>
              <w:ind w:firstLine="1866"/>
              <w:rPr>
                <w:rFonts w:hint="eastAsia" w:asciiTheme="minorEastAsia" w:hAnsiTheme="minorEastAsia" w:eastAsiaTheme="minorEastAsia" w:cstheme="minorEastAsia"/>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60" w:lineRule="auto"/>
              <w:ind w:firstLine="1866"/>
              <w:rPr>
                <w:rFonts w:hint="eastAsia" w:asciiTheme="minorEastAsia" w:hAnsiTheme="minorEastAsia" w:eastAsiaTheme="minorEastAsia" w:cstheme="minorEastAsia"/>
                <w:spacing w:val="-4"/>
                <w:kern w:val="0"/>
                <w:szCs w:val="21"/>
              </w:rPr>
            </w:pPr>
          </w:p>
        </w:tc>
      </w:tr>
    </w:tbl>
    <w:p w14:paraId="734B8372">
      <w:pPr>
        <w:widowControl/>
        <w:wordWrap w:val="0"/>
        <w:autoSpaceDE w:val="0"/>
        <w:autoSpaceDN w:val="0"/>
        <w:spacing w:line="360" w:lineRule="auto"/>
        <w:ind w:right="808" w:firstLine="404" w:firstLineChars="200"/>
        <w:jc w:val="right"/>
        <w:rPr>
          <w:rFonts w:hint="eastAsia" w:asciiTheme="minorEastAsia" w:hAnsiTheme="minorEastAsia" w:eastAsiaTheme="minorEastAsia" w:cstheme="minorEastAsia"/>
          <w:spacing w:val="-4"/>
          <w:kern w:val="0"/>
          <w:szCs w:val="21"/>
        </w:rPr>
      </w:pPr>
    </w:p>
    <w:p w14:paraId="477D1362">
      <w:pPr>
        <w:widowControl/>
        <w:wordWrap w:val="0"/>
        <w:autoSpaceDE w:val="0"/>
        <w:autoSpaceDN w:val="0"/>
        <w:spacing w:line="360" w:lineRule="auto"/>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单位负责人签名：</w:t>
      </w:r>
      <w:r>
        <w:rPr>
          <w:rFonts w:hint="eastAsia" w:asciiTheme="minorEastAsia" w:hAnsiTheme="minorEastAsia" w:eastAsiaTheme="minorEastAsia" w:cstheme="minorEastAsia"/>
          <w:spacing w:val="-4"/>
          <w:kern w:val="0"/>
          <w:szCs w:val="21"/>
          <w:u w:val="single"/>
        </w:rPr>
        <w:t xml:space="preserve">              </w:t>
      </w:r>
    </w:p>
    <w:p w14:paraId="1A2CDB16">
      <w:pPr>
        <w:widowControl/>
        <w:wordWrap w:val="0"/>
        <w:autoSpaceDE w:val="0"/>
        <w:autoSpaceDN w:val="0"/>
        <w:spacing w:line="360" w:lineRule="auto"/>
        <w:ind w:right="808" w:firstLine="404" w:firstLineChars="200"/>
        <w:jc w:val="center"/>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（加盖单位公章）</w:t>
      </w:r>
    </w:p>
    <w:p w14:paraId="600B6F7D">
      <w:pPr>
        <w:spacing w:line="360" w:lineRule="auto"/>
        <w:ind w:firstLine="40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7894C4E9"/>
    <w:p w14:paraId="005F5A4B"/>
    <w:p w14:paraId="779A701F"/>
    <w:p w14:paraId="6F784122">
      <w:bookmarkStart w:id="56" w:name="_Toc135293181"/>
    </w:p>
    <w:p w14:paraId="0978DAE8">
      <w:pPr>
        <w:pStyle w:val="2"/>
        <w:spacing w:line="400" w:lineRule="exact"/>
        <w:rPr>
          <w:rFonts w:hint="eastAsia" w:ascii="仿宋" w:hAnsi="仿宋" w:eastAsia="仿宋"/>
        </w:rPr>
      </w:pPr>
      <w:r>
        <w:rPr>
          <w:rFonts w:hint="eastAsia" w:ascii="仿宋" w:hAnsi="仿宋" w:eastAsia="仿宋"/>
        </w:rPr>
        <w:t>评标指引表</w:t>
      </w:r>
      <w:bookmarkEnd w:id="55"/>
      <w:bookmarkEnd w:id="56"/>
    </w:p>
    <w:p w14:paraId="006AB780">
      <w:pPr>
        <w:jc w:val="center"/>
        <w:rPr>
          <w:b/>
          <w:szCs w:val="21"/>
        </w:rPr>
      </w:pPr>
    </w:p>
    <w:p w14:paraId="04B1D4F8">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430C23B">
      <w:pPr>
        <w:spacing w:line="360" w:lineRule="exact"/>
        <w:rPr>
          <w:b/>
          <w:szCs w:val="21"/>
        </w:rPr>
      </w:pP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109F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3BA50F7">
            <w:pPr>
              <w:spacing w:line="360" w:lineRule="exact"/>
              <w:jc w:val="center"/>
              <w:rPr>
                <w:rFonts w:hint="eastAsia" w:ascii="宋体" w:hAnsi="宋体"/>
                <w:b/>
                <w:szCs w:val="21"/>
              </w:rPr>
            </w:pPr>
            <w:r>
              <w:rPr>
                <w:rFonts w:hint="eastAsia" w:ascii="宋体" w:hAnsi="宋体"/>
                <w:b/>
                <w:szCs w:val="21"/>
              </w:rPr>
              <w:t>一、综合评分指引（评分内容见第四章  评标方法和标准）</w:t>
            </w:r>
          </w:p>
        </w:tc>
      </w:tr>
      <w:tr w14:paraId="53EF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55C7E47">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65645D5B">
            <w:pPr>
              <w:spacing w:line="360" w:lineRule="exact"/>
              <w:jc w:val="center"/>
              <w:rPr>
                <w:rFonts w:hint="eastAsia" w:ascii="宋体" w:hAnsi="宋体"/>
                <w:szCs w:val="21"/>
              </w:rPr>
            </w:pPr>
            <w:r>
              <w:rPr>
                <w:rFonts w:hint="eastAsia" w:ascii="宋体" w:hAnsi="宋体"/>
                <w:szCs w:val="21"/>
              </w:rPr>
              <w:t>评分内容</w:t>
            </w:r>
          </w:p>
        </w:tc>
        <w:tc>
          <w:tcPr>
            <w:tcW w:w="2169" w:type="dxa"/>
            <w:vAlign w:val="center"/>
          </w:tcPr>
          <w:p w14:paraId="421A76CA">
            <w:pPr>
              <w:spacing w:line="360" w:lineRule="exact"/>
              <w:jc w:val="center"/>
              <w:rPr>
                <w:rFonts w:hint="eastAsia" w:ascii="宋体" w:hAnsi="宋体"/>
                <w:szCs w:val="21"/>
              </w:rPr>
            </w:pPr>
            <w:r>
              <w:rPr>
                <w:rFonts w:hint="eastAsia" w:ascii="宋体" w:hAnsi="宋体"/>
                <w:szCs w:val="21"/>
              </w:rPr>
              <w:t>证明文件起止页码</w:t>
            </w:r>
          </w:p>
        </w:tc>
        <w:tc>
          <w:tcPr>
            <w:tcW w:w="1472" w:type="dxa"/>
            <w:vAlign w:val="center"/>
          </w:tcPr>
          <w:p w14:paraId="5F98ABBE">
            <w:pPr>
              <w:spacing w:line="360" w:lineRule="exact"/>
              <w:jc w:val="center"/>
              <w:rPr>
                <w:rFonts w:hint="eastAsia" w:ascii="宋体" w:hAnsi="宋体"/>
                <w:szCs w:val="21"/>
              </w:rPr>
            </w:pPr>
            <w:r>
              <w:rPr>
                <w:rFonts w:hint="eastAsia" w:ascii="宋体" w:hAnsi="宋体"/>
                <w:szCs w:val="21"/>
              </w:rPr>
              <w:t>备注</w:t>
            </w:r>
          </w:p>
        </w:tc>
      </w:tr>
      <w:tr w14:paraId="45F8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24DCC395">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7E21D8B4">
            <w:pPr>
              <w:rPr>
                <w:rFonts w:hint="eastAsia" w:ascii="宋体" w:hAnsi="宋体"/>
              </w:rPr>
            </w:pPr>
            <w:r>
              <w:rPr>
                <w:rFonts w:hint="eastAsia" w:ascii="宋体" w:hAnsi="宋体"/>
                <w:snapToGrid w:val="0"/>
                <w:kern w:val="0"/>
                <w:szCs w:val="21"/>
              </w:rPr>
              <w:t>小型企业、微型企业、监狱企业、残疾人福利性单位证明文件</w:t>
            </w:r>
            <w:r>
              <w:rPr>
                <w:rFonts w:hint="eastAsia" w:ascii="宋体" w:hAnsi="宋体"/>
                <w:szCs w:val="21"/>
              </w:rPr>
              <w:t>，详见“第四章  评标方法和标准”政府采购扶持政策</w:t>
            </w:r>
            <w:r>
              <w:rPr>
                <w:rFonts w:hint="eastAsia" w:ascii="宋体" w:hAnsi="宋体"/>
                <w:bCs/>
                <w:szCs w:val="21"/>
              </w:rPr>
              <w:t>。</w:t>
            </w:r>
          </w:p>
        </w:tc>
        <w:tc>
          <w:tcPr>
            <w:tcW w:w="2169" w:type="dxa"/>
            <w:vAlign w:val="center"/>
          </w:tcPr>
          <w:p w14:paraId="08B581C4">
            <w:pPr>
              <w:spacing w:line="360" w:lineRule="exact"/>
              <w:jc w:val="center"/>
              <w:rPr>
                <w:rFonts w:hint="eastAsia" w:ascii="宋体" w:hAnsi="宋体"/>
                <w:b/>
                <w:szCs w:val="21"/>
              </w:rPr>
            </w:pPr>
          </w:p>
        </w:tc>
        <w:tc>
          <w:tcPr>
            <w:tcW w:w="1472" w:type="dxa"/>
            <w:vAlign w:val="center"/>
          </w:tcPr>
          <w:p w14:paraId="475A9B68">
            <w:pPr>
              <w:spacing w:line="360" w:lineRule="exact"/>
              <w:jc w:val="center"/>
              <w:rPr>
                <w:rFonts w:hint="eastAsia" w:ascii="宋体" w:hAnsi="宋体"/>
                <w:b/>
                <w:szCs w:val="21"/>
              </w:rPr>
            </w:pPr>
          </w:p>
        </w:tc>
      </w:tr>
      <w:tr w14:paraId="3CC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006D245">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38434F17">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7297B245">
            <w:pPr>
              <w:spacing w:line="360" w:lineRule="exact"/>
              <w:jc w:val="center"/>
              <w:rPr>
                <w:rFonts w:hint="eastAsia" w:ascii="宋体" w:hAnsi="宋体"/>
                <w:b/>
                <w:szCs w:val="21"/>
              </w:rPr>
            </w:pPr>
          </w:p>
        </w:tc>
        <w:tc>
          <w:tcPr>
            <w:tcW w:w="1472" w:type="dxa"/>
            <w:vAlign w:val="center"/>
          </w:tcPr>
          <w:p w14:paraId="3C1B5718">
            <w:pPr>
              <w:spacing w:line="360" w:lineRule="exact"/>
              <w:jc w:val="center"/>
              <w:rPr>
                <w:rFonts w:hint="eastAsia" w:ascii="宋体" w:hAnsi="宋体"/>
                <w:b/>
                <w:szCs w:val="21"/>
              </w:rPr>
            </w:pPr>
          </w:p>
        </w:tc>
      </w:tr>
      <w:tr w14:paraId="67DA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47B347D">
            <w:pPr>
              <w:spacing w:line="360" w:lineRule="exact"/>
              <w:jc w:val="center"/>
              <w:rPr>
                <w:rFonts w:hint="eastAsia" w:ascii="宋体" w:hAnsi="宋体"/>
                <w:szCs w:val="21"/>
              </w:rPr>
            </w:pPr>
          </w:p>
        </w:tc>
        <w:tc>
          <w:tcPr>
            <w:tcW w:w="4854" w:type="dxa"/>
          </w:tcPr>
          <w:p w14:paraId="78A5DEAD">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0A7463C5">
            <w:pPr>
              <w:spacing w:line="360" w:lineRule="exact"/>
              <w:jc w:val="center"/>
              <w:rPr>
                <w:rFonts w:hint="eastAsia" w:ascii="宋体" w:hAnsi="宋体"/>
                <w:b/>
                <w:szCs w:val="21"/>
              </w:rPr>
            </w:pPr>
          </w:p>
        </w:tc>
        <w:tc>
          <w:tcPr>
            <w:tcW w:w="1472" w:type="dxa"/>
            <w:vAlign w:val="center"/>
          </w:tcPr>
          <w:p w14:paraId="0CAA6BF3">
            <w:pPr>
              <w:spacing w:line="360" w:lineRule="exact"/>
              <w:jc w:val="center"/>
              <w:rPr>
                <w:rFonts w:hint="eastAsia" w:ascii="宋体" w:hAnsi="宋体"/>
                <w:b/>
                <w:szCs w:val="21"/>
              </w:rPr>
            </w:pPr>
          </w:p>
        </w:tc>
      </w:tr>
      <w:tr w14:paraId="3E34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71A8D17">
            <w:pPr>
              <w:spacing w:line="360" w:lineRule="exact"/>
              <w:jc w:val="center"/>
              <w:rPr>
                <w:rFonts w:hint="eastAsia" w:ascii="宋体" w:hAnsi="宋体"/>
                <w:szCs w:val="21"/>
              </w:rPr>
            </w:pPr>
          </w:p>
        </w:tc>
        <w:tc>
          <w:tcPr>
            <w:tcW w:w="4854" w:type="dxa"/>
          </w:tcPr>
          <w:p w14:paraId="6DCB8755">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5AEEDC43">
            <w:pPr>
              <w:spacing w:line="360" w:lineRule="exact"/>
              <w:jc w:val="center"/>
              <w:rPr>
                <w:rFonts w:hint="eastAsia" w:ascii="宋体" w:hAnsi="宋体"/>
                <w:b/>
                <w:szCs w:val="21"/>
              </w:rPr>
            </w:pPr>
          </w:p>
        </w:tc>
        <w:tc>
          <w:tcPr>
            <w:tcW w:w="1472" w:type="dxa"/>
            <w:vAlign w:val="center"/>
          </w:tcPr>
          <w:p w14:paraId="26678298">
            <w:pPr>
              <w:spacing w:line="360" w:lineRule="exact"/>
              <w:jc w:val="center"/>
              <w:rPr>
                <w:rFonts w:hint="eastAsia" w:ascii="宋体" w:hAnsi="宋体"/>
                <w:b/>
                <w:szCs w:val="21"/>
              </w:rPr>
            </w:pPr>
          </w:p>
        </w:tc>
      </w:tr>
      <w:tr w14:paraId="79A4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2D6C3FF">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08623C8B">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09373080">
            <w:pPr>
              <w:spacing w:line="360" w:lineRule="exact"/>
              <w:jc w:val="center"/>
              <w:rPr>
                <w:rFonts w:hint="eastAsia" w:ascii="宋体" w:hAnsi="宋体"/>
                <w:b/>
                <w:szCs w:val="21"/>
              </w:rPr>
            </w:pPr>
          </w:p>
        </w:tc>
        <w:tc>
          <w:tcPr>
            <w:tcW w:w="1472" w:type="dxa"/>
            <w:vAlign w:val="center"/>
          </w:tcPr>
          <w:p w14:paraId="5C6257DE">
            <w:pPr>
              <w:spacing w:line="360" w:lineRule="exact"/>
              <w:jc w:val="center"/>
              <w:rPr>
                <w:rFonts w:hint="eastAsia" w:ascii="宋体" w:hAnsi="宋体"/>
                <w:b/>
                <w:szCs w:val="21"/>
              </w:rPr>
            </w:pPr>
          </w:p>
        </w:tc>
      </w:tr>
      <w:tr w14:paraId="1D2C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2BE78AC">
            <w:pPr>
              <w:spacing w:line="360" w:lineRule="exact"/>
              <w:jc w:val="center"/>
              <w:rPr>
                <w:rFonts w:hint="eastAsia" w:ascii="宋体" w:hAnsi="宋体"/>
                <w:szCs w:val="21"/>
              </w:rPr>
            </w:pPr>
          </w:p>
        </w:tc>
        <w:tc>
          <w:tcPr>
            <w:tcW w:w="4854" w:type="dxa"/>
          </w:tcPr>
          <w:p w14:paraId="7C98438F">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7D0C372C">
            <w:pPr>
              <w:spacing w:line="360" w:lineRule="exact"/>
              <w:jc w:val="center"/>
              <w:rPr>
                <w:rFonts w:hint="eastAsia" w:ascii="宋体" w:hAnsi="宋体"/>
                <w:b/>
                <w:szCs w:val="21"/>
              </w:rPr>
            </w:pPr>
          </w:p>
        </w:tc>
        <w:tc>
          <w:tcPr>
            <w:tcW w:w="1472" w:type="dxa"/>
            <w:vAlign w:val="center"/>
          </w:tcPr>
          <w:p w14:paraId="470C3A40">
            <w:pPr>
              <w:spacing w:line="360" w:lineRule="exact"/>
              <w:jc w:val="center"/>
              <w:rPr>
                <w:rFonts w:hint="eastAsia" w:ascii="宋体" w:hAnsi="宋体"/>
                <w:b/>
                <w:szCs w:val="21"/>
              </w:rPr>
            </w:pPr>
          </w:p>
        </w:tc>
      </w:tr>
      <w:tr w14:paraId="4BBD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C262F05">
            <w:pPr>
              <w:spacing w:line="360" w:lineRule="exact"/>
              <w:jc w:val="center"/>
              <w:rPr>
                <w:rFonts w:hint="eastAsia" w:ascii="宋体" w:hAnsi="宋体"/>
                <w:szCs w:val="21"/>
              </w:rPr>
            </w:pPr>
          </w:p>
        </w:tc>
        <w:tc>
          <w:tcPr>
            <w:tcW w:w="4854" w:type="dxa"/>
          </w:tcPr>
          <w:p w14:paraId="32CE2620">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4A9187A1">
            <w:pPr>
              <w:spacing w:line="360" w:lineRule="exact"/>
              <w:jc w:val="center"/>
              <w:rPr>
                <w:rFonts w:hint="eastAsia" w:ascii="宋体" w:hAnsi="宋体"/>
                <w:b/>
                <w:szCs w:val="21"/>
              </w:rPr>
            </w:pPr>
          </w:p>
        </w:tc>
        <w:tc>
          <w:tcPr>
            <w:tcW w:w="1472" w:type="dxa"/>
            <w:vAlign w:val="center"/>
          </w:tcPr>
          <w:p w14:paraId="27D93E33">
            <w:pPr>
              <w:spacing w:line="360" w:lineRule="exact"/>
              <w:jc w:val="center"/>
              <w:rPr>
                <w:rFonts w:hint="eastAsia" w:ascii="宋体" w:hAnsi="宋体"/>
                <w:b/>
                <w:szCs w:val="21"/>
              </w:rPr>
            </w:pPr>
          </w:p>
        </w:tc>
      </w:tr>
    </w:tbl>
    <w:p w14:paraId="17493317">
      <w:pPr>
        <w:spacing w:line="360" w:lineRule="exact"/>
        <w:rPr>
          <w:b/>
          <w:szCs w:val="21"/>
        </w:rPr>
      </w:pPr>
    </w:p>
    <w:p w14:paraId="2551FE27">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4658CF1">
      <w:pPr>
        <w:jc w:val="center"/>
      </w:pPr>
    </w:p>
    <w:p w14:paraId="4BD96F7B"/>
    <w:p w14:paraId="41226236"/>
    <w:p w14:paraId="49DB2E58"/>
    <w:p w14:paraId="1788FA6B"/>
    <w:p w14:paraId="548A6CC4"/>
    <w:p w14:paraId="11E6D18E"/>
    <w:p w14:paraId="7F62CA0C"/>
    <w:p w14:paraId="70AB0D44"/>
    <w:p w14:paraId="1C9DA551">
      <w:pPr>
        <w:pStyle w:val="4"/>
        <w:tabs>
          <w:tab w:val="left" w:pos="371"/>
        </w:tabs>
        <w:spacing w:before="120" w:after="120"/>
        <w:ind w:left="-1" w:leftChars="-1" w:hanging="1"/>
        <w:jc w:val="center"/>
        <w:rPr>
          <w:rFonts w:hint="eastAsia" w:ascii="宋体" w:hAnsi="宋体"/>
        </w:rPr>
      </w:pPr>
      <w:bookmarkStart w:id="57" w:name="_Toc44690432"/>
      <w:bookmarkStart w:id="58" w:name="_Toc44691396"/>
      <w:bookmarkStart w:id="59" w:name="_Toc135293182"/>
      <w:bookmarkStart w:id="60" w:name="_Toc44691164"/>
      <w:bookmarkStart w:id="61" w:name="_Toc44690705"/>
    </w:p>
    <w:p w14:paraId="3C6F1449">
      <w:pPr>
        <w:widowControl/>
        <w:jc w:val="left"/>
        <w:rPr>
          <w:rFonts w:hint="eastAsia" w:ascii="宋体" w:hAnsi="宋体"/>
          <w:b/>
          <w:bCs/>
          <w:sz w:val="24"/>
          <w:szCs w:val="32"/>
        </w:rPr>
      </w:pPr>
      <w:r>
        <w:rPr>
          <w:rFonts w:ascii="宋体" w:hAnsi="宋体"/>
        </w:rPr>
        <w:br w:type="page"/>
      </w:r>
    </w:p>
    <w:p w14:paraId="18691BED">
      <w:pPr>
        <w:pStyle w:val="2"/>
        <w:spacing w:line="400" w:lineRule="exact"/>
        <w:rPr>
          <w:rFonts w:hint="eastAsia" w:ascii="仿宋" w:hAnsi="仿宋" w:eastAsia="仿宋"/>
        </w:rPr>
      </w:pPr>
    </w:p>
    <w:p w14:paraId="3FEA115B">
      <w:pPr>
        <w:pStyle w:val="2"/>
        <w:spacing w:line="400" w:lineRule="exact"/>
        <w:rPr>
          <w:rFonts w:hint="eastAsia" w:ascii="仿宋" w:hAnsi="仿宋" w:eastAsia="仿宋"/>
        </w:rPr>
      </w:pPr>
      <w:r>
        <w:rPr>
          <w:rFonts w:hint="eastAsia" w:ascii="仿宋" w:hAnsi="仿宋" w:eastAsia="仿宋"/>
        </w:rPr>
        <w:t>供应商自查表</w:t>
      </w:r>
    </w:p>
    <w:p w14:paraId="52E3EE3C">
      <w:pPr>
        <w:spacing w:before="157" w:line="198" w:lineRule="auto"/>
        <w:ind w:left="126" w:right="-21" w:rightChars="-10"/>
        <w:jc w:val="center"/>
      </w:pPr>
      <w:r>
        <w:rPr>
          <w:rFonts w:hint="eastAsia" w:ascii="宋体" w:hAnsi="宋体" w:cs="宋体"/>
          <w:szCs w:val="21"/>
        </w:rPr>
        <w:t>填表单位：（加盖单位公章）                                               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B83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13A4E032">
            <w:pPr>
              <w:spacing w:line="360" w:lineRule="exact"/>
              <w:jc w:val="center"/>
              <w:rPr>
                <w:rFonts w:hint="eastAsia" w:ascii="宋体" w:hAnsi="宋体"/>
                <w:szCs w:val="21"/>
              </w:rPr>
            </w:pPr>
            <w:r>
              <w:rPr>
                <w:rFonts w:hint="eastAsia" w:ascii="宋体" w:hAnsi="宋体"/>
                <w:szCs w:val="21"/>
              </w:rPr>
              <w:t>序号</w:t>
            </w:r>
          </w:p>
        </w:tc>
        <w:tc>
          <w:tcPr>
            <w:tcW w:w="6023" w:type="dxa"/>
            <w:noWrap/>
            <w:vAlign w:val="center"/>
          </w:tcPr>
          <w:p w14:paraId="4E7269ED">
            <w:pPr>
              <w:spacing w:line="360" w:lineRule="exact"/>
              <w:jc w:val="center"/>
              <w:rPr>
                <w:rFonts w:hint="eastAsia" w:ascii="宋体" w:hAnsi="宋体"/>
                <w:szCs w:val="21"/>
              </w:rPr>
            </w:pPr>
            <w:r>
              <w:rPr>
                <w:rFonts w:hint="eastAsia" w:ascii="宋体" w:hAnsi="宋体"/>
                <w:szCs w:val="21"/>
              </w:rPr>
              <w:t>是否存在以下投标违规行为</w:t>
            </w:r>
          </w:p>
        </w:tc>
        <w:tc>
          <w:tcPr>
            <w:tcW w:w="2921" w:type="dxa"/>
            <w:noWrap/>
            <w:vAlign w:val="center"/>
          </w:tcPr>
          <w:p w14:paraId="1E5036B1">
            <w:pPr>
              <w:spacing w:line="360" w:lineRule="exact"/>
              <w:jc w:val="center"/>
              <w:rPr>
                <w:rFonts w:hint="eastAsia" w:ascii="宋体" w:hAnsi="宋体"/>
                <w:szCs w:val="21"/>
              </w:rPr>
            </w:pPr>
            <w:r>
              <w:rPr>
                <w:rFonts w:hint="eastAsia" w:ascii="宋体" w:hAnsi="宋体"/>
                <w:szCs w:val="21"/>
              </w:rPr>
              <w:t>自查情况</w:t>
            </w:r>
          </w:p>
          <w:p w14:paraId="18B7A01D">
            <w:pPr>
              <w:spacing w:line="360" w:lineRule="exact"/>
              <w:jc w:val="center"/>
              <w:rPr>
                <w:rFonts w:hint="eastAsia" w:ascii="宋体" w:hAnsi="宋体"/>
                <w:szCs w:val="21"/>
              </w:rPr>
            </w:pPr>
            <w:r>
              <w:rPr>
                <w:rFonts w:hint="eastAsia" w:ascii="宋体" w:hAnsi="宋体"/>
                <w:szCs w:val="21"/>
              </w:rPr>
              <w:t>（填写“不存在”或“存在”）</w:t>
            </w:r>
          </w:p>
        </w:tc>
        <w:tc>
          <w:tcPr>
            <w:tcW w:w="924" w:type="dxa"/>
            <w:noWrap/>
            <w:vAlign w:val="center"/>
          </w:tcPr>
          <w:p w14:paraId="00AB4E28">
            <w:pPr>
              <w:spacing w:line="360" w:lineRule="exact"/>
              <w:jc w:val="center"/>
              <w:rPr>
                <w:rFonts w:hint="eastAsia" w:ascii="宋体" w:hAnsi="宋体"/>
                <w:szCs w:val="21"/>
              </w:rPr>
            </w:pPr>
            <w:r>
              <w:rPr>
                <w:rFonts w:hint="eastAsia" w:ascii="宋体" w:hAnsi="宋体"/>
                <w:szCs w:val="21"/>
              </w:rPr>
              <w:t>备注</w:t>
            </w:r>
          </w:p>
        </w:tc>
      </w:tr>
      <w:tr w14:paraId="428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30F9A72D">
            <w:pPr>
              <w:spacing w:line="360" w:lineRule="exact"/>
              <w:jc w:val="center"/>
              <w:rPr>
                <w:rFonts w:hint="eastAsia" w:ascii="宋体" w:hAnsi="宋体"/>
                <w:szCs w:val="21"/>
              </w:rPr>
            </w:pPr>
            <w:r>
              <w:rPr>
                <w:rFonts w:hint="eastAsia" w:ascii="宋体" w:hAnsi="宋体"/>
                <w:szCs w:val="21"/>
              </w:rPr>
              <w:t>1</w:t>
            </w:r>
          </w:p>
        </w:tc>
        <w:tc>
          <w:tcPr>
            <w:tcW w:w="6023" w:type="dxa"/>
            <w:noWrap/>
            <w:vAlign w:val="center"/>
          </w:tcPr>
          <w:p w14:paraId="07F00BE0">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3E9EE662">
            <w:pPr>
              <w:spacing w:line="360" w:lineRule="exact"/>
              <w:jc w:val="center"/>
              <w:rPr>
                <w:rFonts w:hint="eastAsia" w:ascii="宋体" w:hAnsi="宋体"/>
                <w:b/>
                <w:szCs w:val="21"/>
              </w:rPr>
            </w:pPr>
          </w:p>
        </w:tc>
        <w:tc>
          <w:tcPr>
            <w:tcW w:w="924" w:type="dxa"/>
            <w:noWrap/>
            <w:vAlign w:val="center"/>
          </w:tcPr>
          <w:p w14:paraId="6976767A">
            <w:pPr>
              <w:spacing w:line="360" w:lineRule="exact"/>
              <w:jc w:val="center"/>
              <w:rPr>
                <w:rFonts w:hint="eastAsia" w:ascii="宋体" w:hAnsi="宋体"/>
                <w:b/>
                <w:szCs w:val="21"/>
              </w:rPr>
            </w:pPr>
          </w:p>
        </w:tc>
      </w:tr>
      <w:tr w14:paraId="25B9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2AC7650E">
            <w:pPr>
              <w:spacing w:line="360" w:lineRule="exact"/>
              <w:jc w:val="center"/>
              <w:rPr>
                <w:rFonts w:hint="eastAsia" w:ascii="宋体" w:hAnsi="宋体"/>
                <w:szCs w:val="21"/>
              </w:rPr>
            </w:pPr>
            <w:r>
              <w:rPr>
                <w:rFonts w:hint="eastAsia" w:ascii="宋体" w:hAnsi="宋体"/>
                <w:szCs w:val="21"/>
              </w:rPr>
              <w:t>2</w:t>
            </w:r>
          </w:p>
        </w:tc>
        <w:tc>
          <w:tcPr>
            <w:tcW w:w="6023" w:type="dxa"/>
            <w:noWrap/>
            <w:vAlign w:val="center"/>
          </w:tcPr>
          <w:p w14:paraId="29C9DA1A">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261E9583">
            <w:pPr>
              <w:spacing w:line="360" w:lineRule="exact"/>
              <w:jc w:val="center"/>
              <w:rPr>
                <w:rFonts w:hint="eastAsia" w:ascii="宋体" w:hAnsi="宋体"/>
                <w:b/>
                <w:szCs w:val="21"/>
              </w:rPr>
            </w:pPr>
          </w:p>
        </w:tc>
        <w:tc>
          <w:tcPr>
            <w:tcW w:w="924" w:type="dxa"/>
            <w:noWrap/>
            <w:vAlign w:val="center"/>
          </w:tcPr>
          <w:p w14:paraId="20C23250">
            <w:pPr>
              <w:spacing w:line="360" w:lineRule="exact"/>
              <w:jc w:val="center"/>
              <w:rPr>
                <w:rFonts w:hint="eastAsia" w:ascii="宋体" w:hAnsi="宋体"/>
                <w:b/>
                <w:szCs w:val="21"/>
              </w:rPr>
            </w:pPr>
          </w:p>
        </w:tc>
      </w:tr>
      <w:tr w14:paraId="4648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7AAD2D1F">
            <w:pPr>
              <w:spacing w:line="360" w:lineRule="exact"/>
              <w:jc w:val="center"/>
              <w:rPr>
                <w:rFonts w:hint="eastAsia" w:ascii="宋体" w:hAnsi="宋体"/>
                <w:szCs w:val="21"/>
              </w:rPr>
            </w:pPr>
            <w:r>
              <w:rPr>
                <w:rFonts w:hint="eastAsia" w:ascii="宋体" w:hAnsi="宋体"/>
                <w:szCs w:val="21"/>
              </w:rPr>
              <w:t>3</w:t>
            </w:r>
          </w:p>
        </w:tc>
        <w:tc>
          <w:tcPr>
            <w:tcW w:w="6023" w:type="dxa"/>
            <w:noWrap/>
            <w:vAlign w:val="center"/>
          </w:tcPr>
          <w:p w14:paraId="72423C5D">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632C0AFE">
            <w:pPr>
              <w:spacing w:line="360" w:lineRule="exact"/>
              <w:jc w:val="center"/>
              <w:rPr>
                <w:rFonts w:hint="eastAsia" w:ascii="宋体" w:hAnsi="宋体"/>
                <w:b/>
                <w:szCs w:val="21"/>
              </w:rPr>
            </w:pPr>
          </w:p>
        </w:tc>
        <w:tc>
          <w:tcPr>
            <w:tcW w:w="924" w:type="dxa"/>
            <w:noWrap/>
            <w:vAlign w:val="center"/>
          </w:tcPr>
          <w:p w14:paraId="3D34E3AA">
            <w:pPr>
              <w:spacing w:line="360" w:lineRule="exact"/>
              <w:jc w:val="center"/>
              <w:rPr>
                <w:rFonts w:hint="eastAsia" w:ascii="宋体" w:hAnsi="宋体"/>
                <w:b/>
                <w:szCs w:val="21"/>
              </w:rPr>
            </w:pPr>
          </w:p>
        </w:tc>
      </w:tr>
      <w:tr w14:paraId="1EAC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623E0836">
            <w:pPr>
              <w:spacing w:line="360" w:lineRule="exact"/>
              <w:jc w:val="center"/>
              <w:rPr>
                <w:rFonts w:hint="eastAsia" w:ascii="宋体" w:hAnsi="宋体"/>
                <w:szCs w:val="21"/>
              </w:rPr>
            </w:pPr>
            <w:r>
              <w:rPr>
                <w:rFonts w:hint="eastAsia" w:ascii="宋体" w:hAnsi="宋体"/>
                <w:szCs w:val="21"/>
              </w:rPr>
              <w:t>4</w:t>
            </w:r>
          </w:p>
        </w:tc>
        <w:tc>
          <w:tcPr>
            <w:tcW w:w="6023" w:type="dxa"/>
            <w:noWrap/>
            <w:vAlign w:val="center"/>
          </w:tcPr>
          <w:p w14:paraId="3FCD2C4D">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6F94D0ED">
            <w:pPr>
              <w:spacing w:line="360" w:lineRule="exact"/>
              <w:jc w:val="center"/>
              <w:rPr>
                <w:rFonts w:hint="eastAsia" w:ascii="宋体" w:hAnsi="宋体"/>
                <w:b/>
                <w:szCs w:val="21"/>
              </w:rPr>
            </w:pPr>
          </w:p>
        </w:tc>
        <w:tc>
          <w:tcPr>
            <w:tcW w:w="924" w:type="dxa"/>
            <w:noWrap/>
            <w:vAlign w:val="center"/>
          </w:tcPr>
          <w:p w14:paraId="2EE255EA">
            <w:pPr>
              <w:spacing w:line="360" w:lineRule="exact"/>
              <w:jc w:val="center"/>
              <w:rPr>
                <w:rFonts w:hint="eastAsia" w:ascii="宋体" w:hAnsi="宋体"/>
                <w:b/>
                <w:szCs w:val="21"/>
              </w:rPr>
            </w:pPr>
          </w:p>
        </w:tc>
      </w:tr>
      <w:tr w14:paraId="390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0923317C">
            <w:pPr>
              <w:spacing w:line="360" w:lineRule="exact"/>
              <w:jc w:val="center"/>
              <w:rPr>
                <w:rFonts w:hint="eastAsia" w:ascii="宋体" w:hAnsi="宋体"/>
                <w:szCs w:val="21"/>
              </w:rPr>
            </w:pPr>
            <w:r>
              <w:rPr>
                <w:rFonts w:hint="eastAsia" w:ascii="宋体" w:hAnsi="宋体"/>
                <w:szCs w:val="21"/>
              </w:rPr>
              <w:t>5</w:t>
            </w:r>
          </w:p>
        </w:tc>
        <w:tc>
          <w:tcPr>
            <w:tcW w:w="6023" w:type="dxa"/>
            <w:noWrap/>
            <w:vAlign w:val="center"/>
          </w:tcPr>
          <w:p w14:paraId="0AF63768">
            <w:pPr>
              <w:jc w:val="left"/>
              <w:rPr>
                <w:rFonts w:hint="eastAsia" w:ascii="宋体" w:hAnsi="宋体" w:cs="宋体"/>
                <w:snapToGrid w:val="0"/>
                <w:kern w:val="0"/>
                <w:szCs w:val="21"/>
              </w:rPr>
            </w:pPr>
            <w:r>
              <w:rPr>
                <w:szCs w:val="21"/>
              </w:rPr>
              <w:t>不同投标供应商的投标文件内容存在非正常一致。</w:t>
            </w:r>
          </w:p>
        </w:tc>
        <w:tc>
          <w:tcPr>
            <w:tcW w:w="2921" w:type="dxa"/>
            <w:noWrap/>
            <w:vAlign w:val="center"/>
          </w:tcPr>
          <w:p w14:paraId="326D50FD">
            <w:pPr>
              <w:spacing w:line="360" w:lineRule="exact"/>
              <w:jc w:val="center"/>
              <w:rPr>
                <w:rFonts w:hint="eastAsia" w:ascii="宋体" w:hAnsi="宋体"/>
                <w:b/>
                <w:szCs w:val="21"/>
              </w:rPr>
            </w:pPr>
          </w:p>
        </w:tc>
        <w:tc>
          <w:tcPr>
            <w:tcW w:w="924" w:type="dxa"/>
            <w:noWrap/>
            <w:vAlign w:val="center"/>
          </w:tcPr>
          <w:p w14:paraId="159902B5">
            <w:pPr>
              <w:spacing w:line="360" w:lineRule="exact"/>
              <w:jc w:val="center"/>
              <w:rPr>
                <w:rFonts w:hint="eastAsia" w:ascii="宋体" w:hAnsi="宋体"/>
                <w:b/>
                <w:szCs w:val="21"/>
              </w:rPr>
            </w:pPr>
          </w:p>
        </w:tc>
      </w:tr>
      <w:tr w14:paraId="1DB2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65AE1E66">
            <w:pPr>
              <w:spacing w:line="360" w:lineRule="exact"/>
              <w:jc w:val="center"/>
              <w:rPr>
                <w:rFonts w:hint="eastAsia" w:ascii="宋体" w:hAnsi="宋体"/>
                <w:szCs w:val="21"/>
              </w:rPr>
            </w:pPr>
            <w:r>
              <w:rPr>
                <w:rFonts w:hint="eastAsia" w:ascii="宋体" w:hAnsi="宋体"/>
                <w:szCs w:val="21"/>
              </w:rPr>
              <w:t>6</w:t>
            </w:r>
          </w:p>
        </w:tc>
        <w:tc>
          <w:tcPr>
            <w:tcW w:w="6023" w:type="dxa"/>
            <w:noWrap/>
            <w:vAlign w:val="center"/>
          </w:tcPr>
          <w:p w14:paraId="3F25AD72">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4C9BA17B">
            <w:pPr>
              <w:spacing w:line="360" w:lineRule="exact"/>
              <w:jc w:val="center"/>
              <w:rPr>
                <w:rFonts w:hint="eastAsia" w:ascii="宋体" w:hAnsi="宋体"/>
                <w:b/>
                <w:szCs w:val="21"/>
              </w:rPr>
            </w:pPr>
          </w:p>
        </w:tc>
        <w:tc>
          <w:tcPr>
            <w:tcW w:w="924" w:type="dxa"/>
            <w:noWrap/>
            <w:vAlign w:val="center"/>
          </w:tcPr>
          <w:p w14:paraId="520DF8AC">
            <w:pPr>
              <w:spacing w:line="360" w:lineRule="exact"/>
              <w:jc w:val="center"/>
              <w:rPr>
                <w:rFonts w:hint="eastAsia" w:ascii="宋体" w:hAnsi="宋体"/>
                <w:b/>
                <w:szCs w:val="21"/>
              </w:rPr>
            </w:pPr>
          </w:p>
        </w:tc>
      </w:tr>
      <w:tr w14:paraId="52D0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6DAFA6C2">
            <w:pPr>
              <w:spacing w:line="360" w:lineRule="exact"/>
              <w:jc w:val="center"/>
              <w:rPr>
                <w:rFonts w:hint="eastAsia" w:ascii="宋体" w:hAnsi="宋体"/>
                <w:szCs w:val="21"/>
              </w:rPr>
            </w:pPr>
            <w:r>
              <w:rPr>
                <w:rFonts w:hint="eastAsia" w:ascii="宋体" w:hAnsi="宋体"/>
                <w:szCs w:val="21"/>
              </w:rPr>
              <w:t>7</w:t>
            </w:r>
          </w:p>
        </w:tc>
        <w:tc>
          <w:tcPr>
            <w:tcW w:w="6023" w:type="dxa"/>
            <w:noWrap/>
            <w:vAlign w:val="center"/>
          </w:tcPr>
          <w:p w14:paraId="24349A29">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235F642F">
            <w:pPr>
              <w:spacing w:line="360" w:lineRule="exact"/>
              <w:jc w:val="center"/>
              <w:rPr>
                <w:rFonts w:hint="eastAsia" w:ascii="宋体" w:hAnsi="宋体"/>
                <w:b/>
                <w:szCs w:val="21"/>
              </w:rPr>
            </w:pPr>
          </w:p>
        </w:tc>
        <w:tc>
          <w:tcPr>
            <w:tcW w:w="924" w:type="dxa"/>
            <w:noWrap/>
            <w:vAlign w:val="center"/>
          </w:tcPr>
          <w:p w14:paraId="4BD48AA6">
            <w:pPr>
              <w:spacing w:line="360" w:lineRule="exact"/>
              <w:jc w:val="center"/>
              <w:rPr>
                <w:rFonts w:hint="eastAsia" w:ascii="宋体" w:hAnsi="宋体"/>
                <w:b/>
                <w:szCs w:val="21"/>
              </w:rPr>
            </w:pPr>
          </w:p>
        </w:tc>
      </w:tr>
      <w:tr w14:paraId="0888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2B87EA72">
            <w:pPr>
              <w:spacing w:line="360" w:lineRule="exact"/>
              <w:jc w:val="center"/>
              <w:rPr>
                <w:rFonts w:hint="eastAsia" w:ascii="宋体" w:hAnsi="宋体"/>
                <w:szCs w:val="21"/>
              </w:rPr>
            </w:pPr>
            <w:r>
              <w:rPr>
                <w:rFonts w:hint="eastAsia" w:ascii="宋体" w:hAnsi="宋体"/>
                <w:szCs w:val="21"/>
              </w:rPr>
              <w:t>8</w:t>
            </w:r>
          </w:p>
        </w:tc>
        <w:tc>
          <w:tcPr>
            <w:tcW w:w="6023" w:type="dxa"/>
            <w:noWrap/>
            <w:vAlign w:val="center"/>
          </w:tcPr>
          <w:p w14:paraId="497B44AB">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6C4FFB81">
            <w:pPr>
              <w:spacing w:line="360" w:lineRule="exact"/>
              <w:jc w:val="center"/>
              <w:rPr>
                <w:rFonts w:hint="eastAsia" w:ascii="宋体" w:hAnsi="宋体"/>
                <w:b/>
                <w:szCs w:val="21"/>
              </w:rPr>
            </w:pPr>
          </w:p>
        </w:tc>
        <w:tc>
          <w:tcPr>
            <w:tcW w:w="924" w:type="dxa"/>
            <w:noWrap/>
            <w:vAlign w:val="center"/>
          </w:tcPr>
          <w:p w14:paraId="5BDB73EF">
            <w:pPr>
              <w:spacing w:line="360" w:lineRule="exact"/>
              <w:jc w:val="center"/>
              <w:rPr>
                <w:rFonts w:hint="eastAsia" w:ascii="宋体" w:hAnsi="宋体"/>
                <w:b/>
                <w:szCs w:val="21"/>
              </w:rPr>
            </w:pPr>
          </w:p>
        </w:tc>
      </w:tr>
      <w:tr w14:paraId="5AA2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751F3CB6">
            <w:pPr>
              <w:spacing w:line="360" w:lineRule="exact"/>
              <w:jc w:val="center"/>
              <w:rPr>
                <w:rFonts w:hint="eastAsia" w:ascii="宋体" w:hAnsi="宋体"/>
                <w:szCs w:val="21"/>
              </w:rPr>
            </w:pPr>
            <w:r>
              <w:rPr>
                <w:rFonts w:hint="eastAsia" w:ascii="宋体" w:hAnsi="宋体"/>
                <w:szCs w:val="21"/>
              </w:rPr>
              <w:t>9</w:t>
            </w:r>
          </w:p>
        </w:tc>
        <w:tc>
          <w:tcPr>
            <w:tcW w:w="6023" w:type="dxa"/>
            <w:noWrap/>
            <w:vAlign w:val="center"/>
          </w:tcPr>
          <w:p w14:paraId="72732514">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062498A3">
            <w:pPr>
              <w:spacing w:line="360" w:lineRule="exact"/>
              <w:jc w:val="center"/>
              <w:rPr>
                <w:rFonts w:hint="eastAsia" w:ascii="宋体" w:hAnsi="宋体"/>
                <w:b/>
                <w:szCs w:val="21"/>
              </w:rPr>
            </w:pPr>
          </w:p>
        </w:tc>
        <w:tc>
          <w:tcPr>
            <w:tcW w:w="924" w:type="dxa"/>
            <w:noWrap/>
            <w:vAlign w:val="center"/>
          </w:tcPr>
          <w:p w14:paraId="74DC8562">
            <w:pPr>
              <w:spacing w:line="360" w:lineRule="exact"/>
              <w:jc w:val="center"/>
              <w:rPr>
                <w:rFonts w:hint="eastAsia" w:ascii="宋体" w:hAnsi="宋体"/>
                <w:b/>
                <w:szCs w:val="21"/>
              </w:rPr>
            </w:pPr>
          </w:p>
        </w:tc>
      </w:tr>
      <w:tr w14:paraId="27EA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638EE2E">
            <w:pPr>
              <w:spacing w:line="360" w:lineRule="exact"/>
              <w:jc w:val="center"/>
              <w:rPr>
                <w:rFonts w:hint="eastAsia" w:ascii="宋体" w:hAnsi="宋体"/>
                <w:szCs w:val="21"/>
              </w:rPr>
            </w:pPr>
            <w:r>
              <w:rPr>
                <w:rFonts w:hint="eastAsia" w:ascii="宋体" w:hAnsi="宋体"/>
                <w:szCs w:val="21"/>
              </w:rPr>
              <w:t>10</w:t>
            </w:r>
          </w:p>
        </w:tc>
        <w:tc>
          <w:tcPr>
            <w:tcW w:w="6023" w:type="dxa"/>
            <w:noWrap/>
            <w:vAlign w:val="center"/>
          </w:tcPr>
          <w:p w14:paraId="644A3B9A">
            <w:pPr>
              <w:jc w:val="left"/>
              <w:rPr>
                <w:rFonts w:hint="eastAsia"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10D58C8E">
            <w:pPr>
              <w:spacing w:line="360" w:lineRule="exact"/>
              <w:jc w:val="center"/>
              <w:rPr>
                <w:rFonts w:hint="eastAsia" w:ascii="宋体" w:hAnsi="宋体"/>
                <w:b/>
                <w:szCs w:val="21"/>
              </w:rPr>
            </w:pPr>
          </w:p>
        </w:tc>
        <w:tc>
          <w:tcPr>
            <w:tcW w:w="924" w:type="dxa"/>
            <w:noWrap/>
            <w:vAlign w:val="center"/>
          </w:tcPr>
          <w:p w14:paraId="7460AF21">
            <w:pPr>
              <w:spacing w:line="360" w:lineRule="exact"/>
              <w:jc w:val="center"/>
              <w:rPr>
                <w:rFonts w:hint="eastAsia" w:ascii="宋体" w:hAnsi="宋体"/>
                <w:b/>
                <w:szCs w:val="21"/>
              </w:rPr>
            </w:pPr>
          </w:p>
        </w:tc>
      </w:tr>
      <w:tr w14:paraId="42CC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7A4BE98">
            <w:pPr>
              <w:spacing w:line="360" w:lineRule="exact"/>
              <w:jc w:val="center"/>
              <w:rPr>
                <w:rFonts w:hint="eastAsia" w:ascii="宋体" w:hAnsi="宋体"/>
                <w:szCs w:val="21"/>
              </w:rPr>
            </w:pPr>
            <w:r>
              <w:rPr>
                <w:rFonts w:hint="eastAsia" w:ascii="宋体" w:hAnsi="宋体"/>
                <w:szCs w:val="21"/>
              </w:rPr>
              <w:t>11</w:t>
            </w:r>
          </w:p>
        </w:tc>
        <w:tc>
          <w:tcPr>
            <w:tcW w:w="6023" w:type="dxa"/>
            <w:noWrap/>
            <w:vAlign w:val="center"/>
          </w:tcPr>
          <w:p w14:paraId="6FF792E6">
            <w:pPr>
              <w:jc w:val="left"/>
              <w:rPr>
                <w:rFonts w:hint="eastAsia" w:ascii="宋体" w:hAnsi="宋体" w:cs="宋体"/>
                <w:szCs w:val="21"/>
              </w:rPr>
            </w:pPr>
            <w:r>
              <w:rPr>
                <w:rFonts w:hint="eastAsia" w:ascii="宋体" w:hAnsi="宋体"/>
                <w:szCs w:val="21"/>
              </w:rPr>
              <w:t>投标人之间约定中标人。</w:t>
            </w:r>
          </w:p>
        </w:tc>
        <w:tc>
          <w:tcPr>
            <w:tcW w:w="2921" w:type="dxa"/>
            <w:noWrap/>
            <w:vAlign w:val="center"/>
          </w:tcPr>
          <w:p w14:paraId="168C2FE6">
            <w:pPr>
              <w:spacing w:line="360" w:lineRule="exact"/>
              <w:jc w:val="center"/>
              <w:rPr>
                <w:rFonts w:hint="eastAsia" w:ascii="宋体" w:hAnsi="宋体"/>
                <w:b/>
                <w:szCs w:val="21"/>
              </w:rPr>
            </w:pPr>
          </w:p>
        </w:tc>
        <w:tc>
          <w:tcPr>
            <w:tcW w:w="924" w:type="dxa"/>
            <w:noWrap/>
            <w:vAlign w:val="center"/>
          </w:tcPr>
          <w:p w14:paraId="3700CD32">
            <w:pPr>
              <w:spacing w:line="360" w:lineRule="exact"/>
              <w:jc w:val="center"/>
              <w:rPr>
                <w:rFonts w:hint="eastAsia" w:ascii="宋体" w:hAnsi="宋体"/>
                <w:b/>
                <w:szCs w:val="21"/>
              </w:rPr>
            </w:pPr>
          </w:p>
        </w:tc>
      </w:tr>
      <w:tr w14:paraId="70A1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A4F7B1A">
            <w:pPr>
              <w:spacing w:line="360" w:lineRule="exact"/>
              <w:jc w:val="center"/>
              <w:rPr>
                <w:rFonts w:hint="eastAsia" w:ascii="宋体" w:hAnsi="宋体"/>
                <w:szCs w:val="21"/>
              </w:rPr>
            </w:pPr>
            <w:r>
              <w:rPr>
                <w:rFonts w:hint="eastAsia" w:ascii="宋体" w:hAnsi="宋体"/>
                <w:szCs w:val="21"/>
              </w:rPr>
              <w:t>12</w:t>
            </w:r>
          </w:p>
        </w:tc>
        <w:tc>
          <w:tcPr>
            <w:tcW w:w="6023" w:type="dxa"/>
            <w:noWrap/>
            <w:vAlign w:val="center"/>
          </w:tcPr>
          <w:p w14:paraId="24C77EEA">
            <w:pPr>
              <w:jc w:val="left"/>
              <w:rPr>
                <w:rFonts w:hint="eastAsia"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1429ECBA">
            <w:pPr>
              <w:spacing w:line="360" w:lineRule="exact"/>
              <w:jc w:val="center"/>
              <w:rPr>
                <w:rFonts w:hint="eastAsia" w:ascii="宋体" w:hAnsi="宋体"/>
                <w:b/>
                <w:szCs w:val="21"/>
              </w:rPr>
            </w:pPr>
          </w:p>
        </w:tc>
        <w:tc>
          <w:tcPr>
            <w:tcW w:w="924" w:type="dxa"/>
            <w:noWrap/>
            <w:vAlign w:val="center"/>
          </w:tcPr>
          <w:p w14:paraId="07A229EF">
            <w:pPr>
              <w:spacing w:line="360" w:lineRule="exact"/>
              <w:jc w:val="center"/>
              <w:rPr>
                <w:rFonts w:hint="eastAsia" w:ascii="宋体" w:hAnsi="宋体"/>
                <w:b/>
                <w:szCs w:val="21"/>
              </w:rPr>
            </w:pPr>
          </w:p>
        </w:tc>
      </w:tr>
      <w:tr w14:paraId="403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2B637FE">
            <w:pPr>
              <w:spacing w:line="360" w:lineRule="exact"/>
              <w:jc w:val="center"/>
              <w:rPr>
                <w:rFonts w:hint="eastAsia" w:ascii="宋体" w:hAnsi="宋体"/>
                <w:szCs w:val="21"/>
              </w:rPr>
            </w:pPr>
            <w:r>
              <w:rPr>
                <w:rFonts w:hint="eastAsia" w:ascii="宋体" w:hAnsi="宋体"/>
                <w:szCs w:val="21"/>
              </w:rPr>
              <w:t>13</w:t>
            </w:r>
          </w:p>
        </w:tc>
        <w:tc>
          <w:tcPr>
            <w:tcW w:w="6023" w:type="dxa"/>
            <w:noWrap/>
            <w:vAlign w:val="center"/>
          </w:tcPr>
          <w:p w14:paraId="192F039B">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4BC7F979">
            <w:pPr>
              <w:spacing w:line="360" w:lineRule="exact"/>
              <w:jc w:val="center"/>
              <w:rPr>
                <w:rFonts w:hint="eastAsia" w:ascii="宋体" w:hAnsi="宋体"/>
                <w:b/>
                <w:szCs w:val="21"/>
              </w:rPr>
            </w:pPr>
          </w:p>
        </w:tc>
        <w:tc>
          <w:tcPr>
            <w:tcW w:w="924" w:type="dxa"/>
            <w:noWrap/>
            <w:vAlign w:val="center"/>
          </w:tcPr>
          <w:p w14:paraId="14008D27">
            <w:pPr>
              <w:spacing w:line="360" w:lineRule="exact"/>
              <w:jc w:val="center"/>
              <w:rPr>
                <w:rFonts w:hint="eastAsia" w:ascii="宋体" w:hAnsi="宋体"/>
                <w:b/>
                <w:szCs w:val="21"/>
              </w:rPr>
            </w:pPr>
          </w:p>
        </w:tc>
      </w:tr>
      <w:tr w14:paraId="02B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411FB90">
            <w:pPr>
              <w:spacing w:line="360" w:lineRule="exact"/>
              <w:jc w:val="center"/>
              <w:rPr>
                <w:rFonts w:hint="eastAsia" w:ascii="宋体" w:hAnsi="宋体"/>
                <w:szCs w:val="21"/>
              </w:rPr>
            </w:pPr>
            <w:r>
              <w:rPr>
                <w:rFonts w:hint="eastAsia" w:ascii="宋体" w:hAnsi="宋体"/>
                <w:szCs w:val="21"/>
              </w:rPr>
              <w:t>14</w:t>
            </w:r>
          </w:p>
        </w:tc>
        <w:tc>
          <w:tcPr>
            <w:tcW w:w="6023" w:type="dxa"/>
            <w:noWrap/>
            <w:vAlign w:val="center"/>
          </w:tcPr>
          <w:p w14:paraId="0EAA7FB1">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6CEBBC90">
            <w:pPr>
              <w:spacing w:line="360" w:lineRule="exact"/>
              <w:jc w:val="center"/>
              <w:rPr>
                <w:rFonts w:hint="eastAsia" w:ascii="宋体" w:hAnsi="宋体"/>
                <w:b/>
                <w:szCs w:val="21"/>
              </w:rPr>
            </w:pPr>
          </w:p>
        </w:tc>
        <w:tc>
          <w:tcPr>
            <w:tcW w:w="924" w:type="dxa"/>
            <w:noWrap/>
            <w:vAlign w:val="center"/>
          </w:tcPr>
          <w:p w14:paraId="7E6EA557">
            <w:pPr>
              <w:spacing w:line="360" w:lineRule="exact"/>
              <w:jc w:val="center"/>
              <w:rPr>
                <w:rFonts w:hint="eastAsia" w:ascii="宋体" w:hAnsi="宋体"/>
                <w:b/>
                <w:szCs w:val="21"/>
              </w:rPr>
            </w:pPr>
          </w:p>
        </w:tc>
      </w:tr>
      <w:tr w14:paraId="7109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250E617">
            <w:pPr>
              <w:spacing w:line="360" w:lineRule="exact"/>
              <w:jc w:val="center"/>
              <w:rPr>
                <w:rFonts w:hint="eastAsia" w:ascii="宋体" w:hAnsi="宋体"/>
                <w:szCs w:val="21"/>
              </w:rPr>
            </w:pPr>
            <w:r>
              <w:rPr>
                <w:rFonts w:hint="eastAsia" w:ascii="宋体" w:hAnsi="宋体"/>
                <w:szCs w:val="21"/>
              </w:rPr>
              <w:t>15</w:t>
            </w:r>
          </w:p>
        </w:tc>
        <w:tc>
          <w:tcPr>
            <w:tcW w:w="6023" w:type="dxa"/>
            <w:noWrap/>
            <w:vAlign w:val="center"/>
          </w:tcPr>
          <w:p w14:paraId="6961FB8C">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4542B4D2">
            <w:pPr>
              <w:spacing w:line="360" w:lineRule="exact"/>
              <w:jc w:val="center"/>
              <w:rPr>
                <w:rFonts w:hint="eastAsia" w:ascii="宋体" w:hAnsi="宋体"/>
                <w:b/>
                <w:szCs w:val="21"/>
              </w:rPr>
            </w:pPr>
          </w:p>
        </w:tc>
        <w:tc>
          <w:tcPr>
            <w:tcW w:w="924" w:type="dxa"/>
            <w:noWrap/>
            <w:vAlign w:val="center"/>
          </w:tcPr>
          <w:p w14:paraId="1C502DC8">
            <w:pPr>
              <w:spacing w:line="360" w:lineRule="exact"/>
              <w:jc w:val="center"/>
              <w:rPr>
                <w:rFonts w:hint="eastAsia" w:ascii="宋体" w:hAnsi="宋体"/>
                <w:b/>
                <w:szCs w:val="21"/>
              </w:rPr>
            </w:pPr>
          </w:p>
        </w:tc>
      </w:tr>
      <w:tr w14:paraId="703B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5FE2C1E">
            <w:pPr>
              <w:spacing w:line="360" w:lineRule="exact"/>
              <w:jc w:val="center"/>
              <w:rPr>
                <w:rFonts w:hint="eastAsia" w:ascii="宋体" w:hAnsi="宋体"/>
                <w:szCs w:val="21"/>
              </w:rPr>
            </w:pPr>
            <w:r>
              <w:rPr>
                <w:rFonts w:hint="eastAsia" w:ascii="宋体" w:hAnsi="宋体"/>
                <w:szCs w:val="21"/>
              </w:rPr>
              <w:t>16</w:t>
            </w:r>
          </w:p>
        </w:tc>
        <w:tc>
          <w:tcPr>
            <w:tcW w:w="6023" w:type="dxa"/>
            <w:noWrap/>
            <w:vAlign w:val="center"/>
          </w:tcPr>
          <w:p w14:paraId="76767FDB">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3D650571">
            <w:pPr>
              <w:spacing w:line="360" w:lineRule="exact"/>
              <w:jc w:val="center"/>
              <w:rPr>
                <w:rFonts w:hint="eastAsia" w:ascii="宋体" w:hAnsi="宋体"/>
                <w:b/>
                <w:szCs w:val="21"/>
              </w:rPr>
            </w:pPr>
          </w:p>
        </w:tc>
        <w:tc>
          <w:tcPr>
            <w:tcW w:w="924" w:type="dxa"/>
            <w:noWrap/>
            <w:vAlign w:val="center"/>
          </w:tcPr>
          <w:p w14:paraId="11FBFFCE">
            <w:pPr>
              <w:spacing w:line="360" w:lineRule="exact"/>
              <w:jc w:val="center"/>
              <w:rPr>
                <w:rFonts w:hint="eastAsia" w:ascii="宋体" w:hAnsi="宋体"/>
                <w:b/>
                <w:szCs w:val="21"/>
              </w:rPr>
            </w:pPr>
          </w:p>
        </w:tc>
      </w:tr>
      <w:tr w14:paraId="2F2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101DAAF3">
            <w:pPr>
              <w:spacing w:line="360" w:lineRule="exact"/>
              <w:jc w:val="center"/>
              <w:rPr>
                <w:rFonts w:hint="eastAsia" w:ascii="宋体" w:hAnsi="宋体"/>
                <w:szCs w:val="21"/>
              </w:rPr>
            </w:pPr>
            <w:r>
              <w:rPr>
                <w:rFonts w:hint="eastAsia" w:ascii="宋体" w:hAnsi="宋体"/>
                <w:szCs w:val="21"/>
              </w:rPr>
              <w:t>17</w:t>
            </w:r>
          </w:p>
        </w:tc>
        <w:tc>
          <w:tcPr>
            <w:tcW w:w="6023" w:type="dxa"/>
            <w:noWrap/>
            <w:vAlign w:val="center"/>
          </w:tcPr>
          <w:p w14:paraId="6E1B69E9">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115845BC">
            <w:pPr>
              <w:spacing w:line="360" w:lineRule="exact"/>
              <w:jc w:val="center"/>
              <w:rPr>
                <w:rFonts w:hint="eastAsia" w:ascii="宋体" w:hAnsi="宋体"/>
                <w:b/>
                <w:szCs w:val="21"/>
              </w:rPr>
            </w:pPr>
          </w:p>
        </w:tc>
        <w:tc>
          <w:tcPr>
            <w:tcW w:w="924" w:type="dxa"/>
            <w:noWrap/>
            <w:vAlign w:val="center"/>
          </w:tcPr>
          <w:p w14:paraId="5D9DC2A8">
            <w:pPr>
              <w:spacing w:line="360" w:lineRule="exact"/>
              <w:jc w:val="center"/>
              <w:rPr>
                <w:rFonts w:hint="eastAsia" w:ascii="宋体" w:hAnsi="宋体"/>
                <w:b/>
                <w:szCs w:val="21"/>
              </w:rPr>
            </w:pPr>
          </w:p>
        </w:tc>
      </w:tr>
      <w:tr w14:paraId="3B9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7F3B43F6">
            <w:pPr>
              <w:spacing w:line="360" w:lineRule="exact"/>
              <w:jc w:val="center"/>
              <w:rPr>
                <w:rFonts w:hint="eastAsia" w:ascii="宋体" w:hAnsi="宋体"/>
                <w:szCs w:val="21"/>
              </w:rPr>
            </w:pPr>
            <w:r>
              <w:rPr>
                <w:rFonts w:hint="eastAsia" w:ascii="宋体" w:hAnsi="宋体"/>
                <w:szCs w:val="21"/>
              </w:rPr>
              <w:t>18</w:t>
            </w:r>
          </w:p>
        </w:tc>
        <w:tc>
          <w:tcPr>
            <w:tcW w:w="6023" w:type="dxa"/>
            <w:noWrap/>
            <w:vAlign w:val="center"/>
          </w:tcPr>
          <w:p w14:paraId="6B11EB63">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3001ACAC">
            <w:pPr>
              <w:spacing w:line="360" w:lineRule="exact"/>
              <w:jc w:val="center"/>
              <w:rPr>
                <w:rFonts w:hint="eastAsia" w:ascii="宋体" w:hAnsi="宋体"/>
                <w:b/>
                <w:szCs w:val="21"/>
              </w:rPr>
            </w:pPr>
          </w:p>
        </w:tc>
        <w:tc>
          <w:tcPr>
            <w:tcW w:w="924" w:type="dxa"/>
            <w:noWrap/>
            <w:vAlign w:val="center"/>
          </w:tcPr>
          <w:p w14:paraId="5D481145">
            <w:pPr>
              <w:spacing w:line="360" w:lineRule="exact"/>
              <w:jc w:val="center"/>
              <w:rPr>
                <w:rFonts w:hint="eastAsia" w:ascii="宋体" w:hAnsi="宋体"/>
                <w:b/>
                <w:szCs w:val="21"/>
              </w:rPr>
            </w:pPr>
          </w:p>
        </w:tc>
      </w:tr>
      <w:tr w14:paraId="280D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295238BD">
            <w:pPr>
              <w:spacing w:line="360" w:lineRule="exact"/>
              <w:jc w:val="center"/>
              <w:rPr>
                <w:rFonts w:hint="eastAsia" w:ascii="宋体" w:hAnsi="宋体"/>
                <w:szCs w:val="21"/>
              </w:rPr>
            </w:pPr>
            <w:r>
              <w:rPr>
                <w:rFonts w:hint="eastAsia" w:ascii="宋体" w:hAnsi="宋体"/>
                <w:szCs w:val="21"/>
              </w:rPr>
              <w:t>19</w:t>
            </w:r>
          </w:p>
        </w:tc>
        <w:tc>
          <w:tcPr>
            <w:tcW w:w="6023" w:type="dxa"/>
            <w:noWrap/>
            <w:vAlign w:val="center"/>
          </w:tcPr>
          <w:p w14:paraId="3F46CD13">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1B6FF45F">
            <w:pPr>
              <w:spacing w:line="360" w:lineRule="exact"/>
              <w:jc w:val="center"/>
              <w:rPr>
                <w:rFonts w:hint="eastAsia" w:ascii="宋体" w:hAnsi="宋体"/>
                <w:b/>
                <w:szCs w:val="21"/>
              </w:rPr>
            </w:pPr>
          </w:p>
        </w:tc>
        <w:tc>
          <w:tcPr>
            <w:tcW w:w="924" w:type="dxa"/>
            <w:noWrap/>
            <w:vAlign w:val="center"/>
          </w:tcPr>
          <w:p w14:paraId="61AAF5EB">
            <w:pPr>
              <w:spacing w:line="360" w:lineRule="exact"/>
              <w:jc w:val="center"/>
              <w:rPr>
                <w:rFonts w:hint="eastAsia" w:ascii="宋体" w:hAnsi="宋体"/>
                <w:b/>
                <w:szCs w:val="21"/>
              </w:rPr>
            </w:pPr>
          </w:p>
        </w:tc>
      </w:tr>
      <w:tr w14:paraId="6B51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7AF9310C">
            <w:pPr>
              <w:spacing w:line="360" w:lineRule="exact"/>
              <w:jc w:val="center"/>
              <w:rPr>
                <w:rFonts w:hint="eastAsia" w:ascii="宋体" w:hAnsi="宋体"/>
                <w:szCs w:val="21"/>
              </w:rPr>
            </w:pPr>
            <w:r>
              <w:rPr>
                <w:rFonts w:hint="eastAsia" w:ascii="宋体" w:hAnsi="宋体"/>
                <w:szCs w:val="21"/>
              </w:rPr>
              <w:t>20</w:t>
            </w:r>
          </w:p>
        </w:tc>
        <w:tc>
          <w:tcPr>
            <w:tcW w:w="6023" w:type="dxa"/>
            <w:noWrap/>
            <w:vAlign w:val="center"/>
          </w:tcPr>
          <w:p w14:paraId="1D2BEEFC">
            <w:pPr>
              <w:jc w:val="left"/>
              <w:rPr>
                <w:rFonts w:hint="eastAsia" w:ascii="宋体" w:hAnsi="宋体" w:cs="宋体"/>
                <w:snapToGrid w:val="0"/>
                <w:kern w:val="0"/>
                <w:szCs w:val="21"/>
              </w:rPr>
            </w:pPr>
            <w:r>
              <w:rPr>
                <w:szCs w:val="21"/>
              </w:rPr>
              <w:t>其他隐瞒真实情况、提供虚假资料的行为。</w:t>
            </w:r>
          </w:p>
        </w:tc>
        <w:tc>
          <w:tcPr>
            <w:tcW w:w="2921" w:type="dxa"/>
            <w:noWrap/>
            <w:vAlign w:val="center"/>
          </w:tcPr>
          <w:p w14:paraId="2731E7F0">
            <w:pPr>
              <w:spacing w:line="360" w:lineRule="exact"/>
              <w:jc w:val="center"/>
              <w:rPr>
                <w:rFonts w:hint="eastAsia" w:ascii="宋体" w:hAnsi="宋体"/>
                <w:b/>
                <w:szCs w:val="21"/>
              </w:rPr>
            </w:pPr>
          </w:p>
        </w:tc>
        <w:tc>
          <w:tcPr>
            <w:tcW w:w="924" w:type="dxa"/>
            <w:noWrap/>
            <w:vAlign w:val="center"/>
          </w:tcPr>
          <w:p w14:paraId="7E6638FC">
            <w:pPr>
              <w:spacing w:line="360" w:lineRule="exact"/>
              <w:jc w:val="center"/>
              <w:rPr>
                <w:rFonts w:hint="eastAsia" w:ascii="宋体" w:hAnsi="宋体"/>
                <w:b/>
                <w:szCs w:val="21"/>
              </w:rPr>
            </w:pPr>
          </w:p>
        </w:tc>
      </w:tr>
    </w:tbl>
    <w:p w14:paraId="118DB0C6">
      <w:pPr>
        <w:spacing w:line="360" w:lineRule="auto"/>
        <w:jc w:val="left"/>
        <w:rPr>
          <w:rFonts w:hint="eastAsia"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39A06121">
      <w:pPr>
        <w:pStyle w:val="2"/>
        <w:spacing w:line="400" w:lineRule="exact"/>
        <w:rPr>
          <w:rFonts w:hint="eastAsia" w:ascii="仿宋" w:hAnsi="仿宋" w:eastAsia="仿宋"/>
        </w:rPr>
      </w:pPr>
    </w:p>
    <w:p w14:paraId="08BC61F7">
      <w:pPr>
        <w:rPr>
          <w:rFonts w:hint="eastAsia" w:ascii="仿宋" w:hAnsi="仿宋" w:eastAsia="仿宋"/>
        </w:rPr>
      </w:pPr>
      <w:r>
        <w:rPr>
          <w:rFonts w:hint="eastAsia" w:ascii="仿宋" w:hAnsi="仿宋" w:eastAsia="仿宋"/>
        </w:rPr>
        <w:br w:type="page"/>
      </w:r>
    </w:p>
    <w:p w14:paraId="13C140BD">
      <w:pPr>
        <w:pStyle w:val="2"/>
        <w:spacing w:line="400" w:lineRule="exact"/>
        <w:rPr>
          <w:rFonts w:hint="eastAsia" w:ascii="仿宋" w:hAnsi="仿宋" w:eastAsia="仿宋"/>
        </w:rPr>
      </w:pPr>
    </w:p>
    <w:p w14:paraId="5564A5FC">
      <w:pPr>
        <w:pStyle w:val="2"/>
        <w:spacing w:line="400" w:lineRule="exact"/>
        <w:rPr>
          <w:rFonts w:hint="eastAsia" w:ascii="仿宋" w:hAnsi="仿宋" w:eastAsia="仿宋"/>
        </w:rPr>
      </w:pPr>
      <w:r>
        <w:rPr>
          <w:rFonts w:hint="eastAsia" w:ascii="仿宋" w:hAnsi="仿宋" w:eastAsia="仿宋"/>
        </w:rPr>
        <w:t>供应商基本情况表</w:t>
      </w:r>
    </w:p>
    <w:p w14:paraId="61FCBFD4">
      <w:pPr>
        <w:spacing w:before="157" w:line="198" w:lineRule="auto"/>
        <w:ind w:left="126" w:right="-21" w:rightChars="-10"/>
        <w:jc w:val="center"/>
        <w:rPr>
          <w:rFonts w:hint="eastAsia" w:ascii="宋体" w:hAnsi="宋体" w:cs="宋体"/>
          <w:szCs w:val="21"/>
        </w:rPr>
      </w:pPr>
      <w:r>
        <w:rPr>
          <w:rFonts w:hint="eastAsia" w:ascii="宋体" w:hAnsi="宋体" w:cs="宋体"/>
          <w:szCs w:val="21"/>
        </w:rPr>
        <w:t>填表单位：（加盖单位公章）填表日期：年   月  日</w:t>
      </w:r>
    </w:p>
    <w:p w14:paraId="61A16706">
      <w:pPr>
        <w:spacing w:line="75" w:lineRule="exact"/>
        <w:rPr>
          <w:rFonts w:hint="eastAsia"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734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73C558DF">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05E67D14">
            <w:pPr>
              <w:jc w:val="center"/>
              <w:rPr>
                <w:rFonts w:hint="eastAsia" w:ascii="宋体" w:hAnsi="宋体" w:cs="宋体"/>
                <w:szCs w:val="21"/>
              </w:rPr>
            </w:pPr>
          </w:p>
        </w:tc>
        <w:tc>
          <w:tcPr>
            <w:tcW w:w="1990" w:type="dxa"/>
            <w:gridSpan w:val="2"/>
          </w:tcPr>
          <w:p w14:paraId="199F7B82">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FD08AD4">
            <w:pPr>
              <w:jc w:val="center"/>
              <w:rPr>
                <w:rFonts w:hint="eastAsia" w:ascii="宋体" w:hAnsi="宋体" w:cs="宋体"/>
                <w:szCs w:val="21"/>
              </w:rPr>
            </w:pPr>
          </w:p>
        </w:tc>
      </w:tr>
      <w:tr w14:paraId="7EB5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40CDCFFD">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DA51CBD">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c>
          <w:tcPr>
            <w:tcW w:w="1990" w:type="dxa"/>
            <w:gridSpan w:val="2"/>
          </w:tcPr>
          <w:p w14:paraId="736FF384">
            <w:pPr>
              <w:pStyle w:val="509"/>
              <w:widowControl/>
              <w:kinsoku w:val="0"/>
              <w:autoSpaceDE w:val="0"/>
              <w:autoSpaceDN w:val="0"/>
              <w:adjustRightInd w:val="0"/>
              <w:snapToGrid w:val="0"/>
              <w:spacing w:before="40" w:line="360" w:lineRule="exact"/>
              <w:ind w:left="527" w:right="152" w:hanging="362"/>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3997B22B">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r>
      <w:tr w14:paraId="2E38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61B9069D">
            <w:pPr>
              <w:pStyle w:val="509"/>
              <w:spacing w:before="175"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50D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546FCBD">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553F834">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43A80B2C">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0A7B47F5">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26ABD9D9">
            <w:pPr>
              <w:pStyle w:val="509"/>
              <w:widowControl/>
              <w:kinsoku w:val="0"/>
              <w:autoSpaceDE w:val="0"/>
              <w:autoSpaceDN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2A8963F">
            <w:pPr>
              <w:pStyle w:val="509"/>
              <w:widowControl/>
              <w:kinsoku w:val="0"/>
              <w:autoSpaceDE w:val="0"/>
              <w:autoSpaceDN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04E4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7520EF30">
            <w:pPr>
              <w:spacing w:line="251" w:lineRule="auto"/>
              <w:rPr>
                <w:rFonts w:hint="eastAsia" w:ascii="宋体" w:hAnsi="宋体" w:cs="宋体"/>
                <w:szCs w:val="21"/>
              </w:rPr>
            </w:pPr>
          </w:p>
          <w:p w14:paraId="464A8DC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683AECC">
            <w:pPr>
              <w:pStyle w:val="509"/>
              <w:spacing w:before="174" w:line="235" w:lineRule="auto"/>
              <w:ind w:left="240" w:right="116" w:hanging="101"/>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517FDBEE">
            <w:pPr>
              <w:jc w:val="center"/>
              <w:rPr>
                <w:rFonts w:hint="eastAsia" w:ascii="宋体" w:hAnsi="宋体" w:cs="宋体"/>
                <w:szCs w:val="21"/>
              </w:rPr>
            </w:pPr>
          </w:p>
        </w:tc>
        <w:tc>
          <w:tcPr>
            <w:tcW w:w="1990" w:type="dxa"/>
            <w:gridSpan w:val="2"/>
            <w:vAlign w:val="center"/>
          </w:tcPr>
          <w:p w14:paraId="41A79B3F">
            <w:pPr>
              <w:jc w:val="center"/>
              <w:rPr>
                <w:rFonts w:hint="eastAsia" w:ascii="宋体" w:hAnsi="宋体" w:cs="宋体"/>
                <w:szCs w:val="21"/>
              </w:rPr>
            </w:pPr>
          </w:p>
        </w:tc>
        <w:tc>
          <w:tcPr>
            <w:tcW w:w="1499" w:type="dxa"/>
            <w:vAlign w:val="center"/>
          </w:tcPr>
          <w:p w14:paraId="74440A96">
            <w:pPr>
              <w:jc w:val="center"/>
              <w:rPr>
                <w:rFonts w:hint="eastAsia" w:ascii="宋体" w:hAnsi="宋体" w:cs="宋体"/>
                <w:szCs w:val="21"/>
              </w:rPr>
            </w:pPr>
          </w:p>
        </w:tc>
        <w:tc>
          <w:tcPr>
            <w:tcW w:w="1489" w:type="dxa"/>
            <w:vAlign w:val="center"/>
          </w:tcPr>
          <w:p w14:paraId="5AA5BC30">
            <w:pPr>
              <w:jc w:val="center"/>
              <w:rPr>
                <w:rFonts w:hint="eastAsia" w:ascii="宋体" w:hAnsi="宋体" w:cs="宋体"/>
                <w:szCs w:val="21"/>
              </w:rPr>
            </w:pPr>
          </w:p>
        </w:tc>
      </w:tr>
      <w:tr w14:paraId="00A2B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4B2C6CC">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09C48B5">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9CA7F69">
            <w:pPr>
              <w:jc w:val="center"/>
              <w:rPr>
                <w:rFonts w:hint="eastAsia" w:ascii="宋体" w:hAnsi="宋体" w:cs="宋体"/>
                <w:szCs w:val="21"/>
              </w:rPr>
            </w:pPr>
          </w:p>
        </w:tc>
        <w:tc>
          <w:tcPr>
            <w:tcW w:w="1990" w:type="dxa"/>
            <w:gridSpan w:val="2"/>
            <w:vAlign w:val="center"/>
          </w:tcPr>
          <w:p w14:paraId="1506B923">
            <w:pPr>
              <w:jc w:val="center"/>
              <w:rPr>
                <w:rFonts w:hint="eastAsia" w:ascii="宋体" w:hAnsi="宋体" w:cs="宋体"/>
                <w:szCs w:val="21"/>
              </w:rPr>
            </w:pPr>
          </w:p>
        </w:tc>
        <w:tc>
          <w:tcPr>
            <w:tcW w:w="1499" w:type="dxa"/>
            <w:vAlign w:val="center"/>
          </w:tcPr>
          <w:p w14:paraId="71FBC50B">
            <w:pPr>
              <w:jc w:val="center"/>
              <w:rPr>
                <w:rFonts w:hint="eastAsia" w:ascii="宋体" w:hAnsi="宋体" w:cs="宋体"/>
                <w:szCs w:val="21"/>
              </w:rPr>
            </w:pPr>
          </w:p>
        </w:tc>
        <w:tc>
          <w:tcPr>
            <w:tcW w:w="1489" w:type="dxa"/>
            <w:vAlign w:val="center"/>
          </w:tcPr>
          <w:p w14:paraId="7E9ED991">
            <w:pPr>
              <w:jc w:val="center"/>
              <w:rPr>
                <w:rFonts w:hint="eastAsia" w:ascii="宋体" w:hAnsi="宋体" w:cs="宋体"/>
                <w:szCs w:val="21"/>
              </w:rPr>
            </w:pPr>
          </w:p>
        </w:tc>
      </w:tr>
      <w:tr w14:paraId="017D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9C0B575">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tcPr>
          <w:p w14:paraId="228FC966">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6029AD05">
            <w:pPr>
              <w:jc w:val="center"/>
              <w:rPr>
                <w:rFonts w:hint="eastAsia" w:ascii="宋体" w:hAnsi="宋体" w:cs="宋体"/>
                <w:szCs w:val="21"/>
              </w:rPr>
            </w:pPr>
          </w:p>
        </w:tc>
        <w:tc>
          <w:tcPr>
            <w:tcW w:w="1990" w:type="dxa"/>
            <w:gridSpan w:val="2"/>
            <w:vAlign w:val="center"/>
          </w:tcPr>
          <w:p w14:paraId="01971930">
            <w:pPr>
              <w:jc w:val="center"/>
              <w:rPr>
                <w:rFonts w:hint="eastAsia" w:ascii="宋体" w:hAnsi="宋体" w:cs="宋体"/>
                <w:szCs w:val="21"/>
              </w:rPr>
            </w:pPr>
          </w:p>
        </w:tc>
        <w:tc>
          <w:tcPr>
            <w:tcW w:w="1499" w:type="dxa"/>
            <w:vAlign w:val="center"/>
          </w:tcPr>
          <w:p w14:paraId="10D41E14">
            <w:pPr>
              <w:jc w:val="center"/>
              <w:rPr>
                <w:rFonts w:hint="eastAsia" w:ascii="宋体" w:hAnsi="宋体" w:cs="宋体"/>
                <w:szCs w:val="21"/>
              </w:rPr>
            </w:pPr>
          </w:p>
        </w:tc>
        <w:tc>
          <w:tcPr>
            <w:tcW w:w="1489" w:type="dxa"/>
            <w:vAlign w:val="center"/>
          </w:tcPr>
          <w:p w14:paraId="5C77DCCF">
            <w:pPr>
              <w:jc w:val="center"/>
              <w:rPr>
                <w:rFonts w:hint="eastAsia" w:ascii="宋体" w:hAnsi="宋体" w:cs="宋体"/>
                <w:szCs w:val="21"/>
              </w:rPr>
            </w:pPr>
          </w:p>
        </w:tc>
      </w:tr>
      <w:tr w14:paraId="5587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2FF2C6F">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tcPr>
          <w:p w14:paraId="55E13600">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5CA11A36">
            <w:pPr>
              <w:jc w:val="center"/>
              <w:rPr>
                <w:rFonts w:hint="eastAsia" w:ascii="宋体" w:hAnsi="宋体" w:cs="宋体"/>
                <w:szCs w:val="21"/>
              </w:rPr>
            </w:pPr>
          </w:p>
        </w:tc>
        <w:tc>
          <w:tcPr>
            <w:tcW w:w="1990" w:type="dxa"/>
            <w:gridSpan w:val="2"/>
            <w:vAlign w:val="center"/>
          </w:tcPr>
          <w:p w14:paraId="20E9CBB9">
            <w:pPr>
              <w:jc w:val="center"/>
              <w:rPr>
                <w:rFonts w:hint="eastAsia" w:ascii="宋体" w:hAnsi="宋体" w:cs="宋体"/>
                <w:szCs w:val="21"/>
              </w:rPr>
            </w:pPr>
          </w:p>
        </w:tc>
        <w:tc>
          <w:tcPr>
            <w:tcW w:w="1499" w:type="dxa"/>
            <w:vAlign w:val="center"/>
          </w:tcPr>
          <w:p w14:paraId="4FF639AF">
            <w:pPr>
              <w:jc w:val="center"/>
              <w:rPr>
                <w:rFonts w:hint="eastAsia" w:ascii="宋体" w:hAnsi="宋体" w:cs="宋体"/>
                <w:szCs w:val="21"/>
              </w:rPr>
            </w:pPr>
          </w:p>
        </w:tc>
        <w:tc>
          <w:tcPr>
            <w:tcW w:w="1489" w:type="dxa"/>
            <w:vAlign w:val="center"/>
          </w:tcPr>
          <w:p w14:paraId="23FFB508">
            <w:pPr>
              <w:jc w:val="center"/>
              <w:rPr>
                <w:rFonts w:hint="eastAsia" w:ascii="宋体" w:hAnsi="宋体" w:cs="宋体"/>
                <w:szCs w:val="21"/>
              </w:rPr>
            </w:pPr>
          </w:p>
        </w:tc>
      </w:tr>
      <w:tr w14:paraId="692F0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8CBCF84">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tcPr>
          <w:p w14:paraId="5861376E">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3BEEA602">
            <w:pPr>
              <w:jc w:val="center"/>
              <w:rPr>
                <w:rFonts w:hint="eastAsia" w:ascii="宋体" w:hAnsi="宋体" w:cs="宋体"/>
                <w:szCs w:val="21"/>
              </w:rPr>
            </w:pPr>
          </w:p>
        </w:tc>
        <w:tc>
          <w:tcPr>
            <w:tcW w:w="1990" w:type="dxa"/>
            <w:gridSpan w:val="2"/>
            <w:vAlign w:val="center"/>
          </w:tcPr>
          <w:p w14:paraId="6D9D0D27">
            <w:pPr>
              <w:jc w:val="center"/>
              <w:rPr>
                <w:rFonts w:hint="eastAsia" w:ascii="宋体" w:hAnsi="宋体" w:cs="宋体"/>
                <w:szCs w:val="21"/>
              </w:rPr>
            </w:pPr>
          </w:p>
        </w:tc>
        <w:tc>
          <w:tcPr>
            <w:tcW w:w="1499" w:type="dxa"/>
            <w:vAlign w:val="center"/>
          </w:tcPr>
          <w:p w14:paraId="2CD454B9">
            <w:pPr>
              <w:jc w:val="center"/>
              <w:rPr>
                <w:rFonts w:hint="eastAsia" w:ascii="宋体" w:hAnsi="宋体" w:cs="宋体"/>
                <w:szCs w:val="21"/>
              </w:rPr>
            </w:pPr>
          </w:p>
        </w:tc>
        <w:tc>
          <w:tcPr>
            <w:tcW w:w="1489" w:type="dxa"/>
            <w:vAlign w:val="center"/>
          </w:tcPr>
          <w:p w14:paraId="3E9A733B">
            <w:pPr>
              <w:jc w:val="center"/>
              <w:rPr>
                <w:rFonts w:hint="eastAsia" w:ascii="宋体" w:hAnsi="宋体" w:cs="宋体"/>
                <w:szCs w:val="21"/>
              </w:rPr>
            </w:pPr>
          </w:p>
        </w:tc>
      </w:tr>
      <w:tr w14:paraId="5257D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50EFE85">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0209B192">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2.同一人员可以担任多个职务。上述项目负责人、主要技术人员必须为供应商本单位人员。</w:t>
            </w:r>
          </w:p>
        </w:tc>
      </w:tr>
      <w:tr w14:paraId="377DB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A97F5A4">
            <w:pPr>
              <w:pStyle w:val="509"/>
              <w:spacing w:before="177"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76F9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5AB4F8F">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6D0F2C92">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7C7E86FF">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64E8FE4">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28FF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2683E48E">
            <w:pPr>
              <w:spacing w:line="290" w:lineRule="auto"/>
              <w:rPr>
                <w:rFonts w:hint="eastAsia" w:ascii="宋体" w:hAnsi="宋体" w:cs="宋体"/>
                <w:szCs w:val="21"/>
              </w:rPr>
            </w:pPr>
          </w:p>
          <w:p w14:paraId="669AE31B">
            <w:pPr>
              <w:spacing w:line="290" w:lineRule="auto"/>
              <w:rPr>
                <w:rFonts w:hint="eastAsia" w:ascii="宋体" w:hAnsi="宋体" w:cs="宋体"/>
                <w:szCs w:val="21"/>
              </w:rPr>
            </w:pPr>
          </w:p>
          <w:p w14:paraId="501CE51B">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28B550D">
            <w:pPr>
              <w:spacing w:line="274" w:lineRule="auto"/>
              <w:rPr>
                <w:rFonts w:hint="eastAsia" w:ascii="宋体" w:hAnsi="宋体" w:cs="宋体"/>
                <w:szCs w:val="21"/>
              </w:rPr>
            </w:pPr>
          </w:p>
          <w:p w14:paraId="410C29FF">
            <w:pPr>
              <w:spacing w:line="274" w:lineRule="auto"/>
              <w:rPr>
                <w:rFonts w:hint="eastAsia" w:ascii="宋体" w:hAnsi="宋体" w:cs="宋体"/>
                <w:szCs w:val="21"/>
              </w:rPr>
            </w:pPr>
          </w:p>
          <w:p w14:paraId="1C1364EE">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0CBD972">
            <w:pPr>
              <w:jc w:val="center"/>
              <w:rPr>
                <w:rFonts w:hint="eastAsia" w:ascii="宋体" w:hAnsi="宋体" w:cs="宋体"/>
                <w:szCs w:val="21"/>
              </w:rPr>
            </w:pPr>
          </w:p>
        </w:tc>
        <w:tc>
          <w:tcPr>
            <w:tcW w:w="4187" w:type="dxa"/>
            <w:gridSpan w:val="3"/>
            <w:vAlign w:val="center"/>
          </w:tcPr>
          <w:p w14:paraId="2130A29A">
            <w:pPr>
              <w:pStyle w:val="509"/>
              <w:widowControl/>
              <w:kinsoku w:val="0"/>
              <w:autoSpaceDE w:val="0"/>
              <w:autoSpaceDN w:val="0"/>
              <w:adjustRightInd w:val="0"/>
              <w:snapToGrid w:val="0"/>
              <w:spacing w:before="27" w:line="300" w:lineRule="exact"/>
              <w:ind w:left="98" w:right="116" w:firstLine="19"/>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5BFE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6F6B7EE8">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5EE785A">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3FB5E38">
            <w:pPr>
              <w:jc w:val="center"/>
              <w:rPr>
                <w:rFonts w:hint="eastAsia" w:ascii="宋体" w:hAnsi="宋体" w:cs="宋体"/>
                <w:szCs w:val="21"/>
              </w:rPr>
            </w:pPr>
          </w:p>
        </w:tc>
        <w:tc>
          <w:tcPr>
            <w:tcW w:w="4187" w:type="dxa"/>
            <w:gridSpan w:val="3"/>
          </w:tcPr>
          <w:p w14:paraId="548D0FDE">
            <w:pPr>
              <w:pStyle w:val="509"/>
              <w:widowControl/>
              <w:kinsoku w:val="0"/>
              <w:autoSpaceDE w:val="0"/>
              <w:autoSpaceDN w:val="0"/>
              <w:adjustRightInd w:val="0"/>
              <w:snapToGrid w:val="0"/>
              <w:spacing w:before="43" w:line="300" w:lineRule="exact"/>
              <w:ind w:left="120" w:right="24"/>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6227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72E5C2BE">
            <w:pPr>
              <w:pStyle w:val="509"/>
              <w:spacing w:before="42"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6F8566BD">
      <w:pPr>
        <w:spacing w:line="360" w:lineRule="auto"/>
        <w:rPr>
          <w:rFonts w:hint="eastAsia" w:ascii="宋体" w:hAnsi="宋体" w:cs="宋体"/>
        </w:rPr>
      </w:pPr>
      <w:r>
        <w:rPr>
          <w:rFonts w:hint="eastAsia" w:ascii="宋体" w:hAnsi="宋体" w:cs="宋体"/>
        </w:rPr>
        <w:t>填报要求：</w:t>
      </w:r>
    </w:p>
    <w:p w14:paraId="31705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须如实填报《供应商基本情况表》并加盖</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公章。</w:t>
      </w:r>
    </w:p>
    <w:p w14:paraId="3450F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69B63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582E49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w:t>
      </w:r>
      <w:r>
        <w:rPr>
          <w:rFonts w:hint="eastAsia" w:ascii="宋体" w:hAnsi="宋体" w:cs="宋体"/>
          <w:highlight w:val="yellow"/>
          <w:lang w:val="en-US" w:eastAsia="zh-CN"/>
        </w:rPr>
        <w:t>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5B574C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为新成立单位且成立时间不足一个月或相关人员任职不足一个月，无法提供社保证明的，应提供加盖</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公章的情况说明或者证明材料。</w:t>
      </w:r>
    </w:p>
    <w:p w14:paraId="17B19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689F6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40E05F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w:t>
      </w:r>
      <w:r>
        <w:rPr>
          <w:rFonts w:hint="eastAsia" w:ascii="宋体" w:hAnsi="宋体" w:cs="宋体"/>
          <w:b/>
          <w:bCs/>
          <w:highlight w:val="yellow"/>
          <w:lang w:val="en-US" w:eastAsia="zh-CN"/>
        </w:rPr>
        <w:t>相关人员信息可填写“无”</w:t>
      </w:r>
      <w:r>
        <w:rPr>
          <w:rFonts w:hint="eastAsia" w:ascii="宋体" w:hAnsi="宋体" w:eastAsia="宋体" w:cs="宋体"/>
          <w:b/>
          <w:bCs/>
          <w:highlight w:val="yellow"/>
          <w:lang w:val="en-US" w:eastAsia="zh-CN"/>
        </w:rPr>
        <w:t>，无需提供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33A58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1BB09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8）投标（响应）供应商未按要求填报《供应商基本情况表》或未加盖公章或未按要求提供证明材料的，将按投标（响应）无效处理。</w:t>
      </w:r>
    </w:p>
    <w:p w14:paraId="0AC44581">
      <w:pPr>
        <w:spacing w:line="360" w:lineRule="auto"/>
        <w:rPr>
          <w:rFonts w:hint="eastAsia" w:ascii="宋体" w:hAnsi="宋体" w:cs="宋体"/>
          <w:b/>
          <w:bCs/>
          <w:highlight w:val="yellow"/>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yellow"/>
          <w:lang w:val="en-US" w:eastAsia="zh-CN"/>
        </w:rPr>
        <w:t>投标（响应）无效</w:t>
      </w:r>
      <w:r>
        <w:rPr>
          <w:rFonts w:hint="eastAsia" w:ascii="宋体" w:hAnsi="宋体" w:eastAsia="宋体" w:cs="宋体"/>
          <w:b/>
          <w:bCs/>
          <w:highlight w:val="yellow"/>
          <w:lang w:val="en-US" w:eastAsia="zh-CN"/>
        </w:rPr>
        <w:t>。</w:t>
      </w:r>
    </w:p>
    <w:p w14:paraId="44108301">
      <w:pPr>
        <w:spacing w:line="360" w:lineRule="auto"/>
        <w:rPr>
          <w:rFonts w:hint="eastAsia" w:ascii="宋体" w:hAnsi="宋体" w:cs="宋体"/>
          <w:b/>
          <w:bCs/>
        </w:rPr>
      </w:pPr>
    </w:p>
    <w:p w14:paraId="487F49A1">
      <w:pPr>
        <w:pStyle w:val="2"/>
        <w:spacing w:line="400" w:lineRule="exact"/>
        <w:rPr>
          <w:rFonts w:hint="eastAsia" w:ascii="仿宋" w:hAnsi="仿宋" w:eastAsia="仿宋"/>
        </w:rPr>
      </w:pPr>
      <w:r>
        <w:rPr>
          <w:rFonts w:hint="eastAsia" w:ascii="仿宋" w:hAnsi="仿宋" w:eastAsia="仿宋"/>
        </w:rPr>
        <w:t>个人社保缴纳明细截图</w:t>
      </w:r>
    </w:p>
    <w:p w14:paraId="4CE5521C">
      <w:pPr>
        <w:spacing w:line="5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88B23C">
      <w:pPr>
        <w:spacing w:line="560" w:lineRule="exact"/>
        <w:ind w:firstLine="420" w:firstLineChars="200"/>
        <w:rPr>
          <w:rFonts w:hint="eastAsia" w:ascii="宋体" w:hAnsi="宋体" w:cs="宋体"/>
          <w:szCs w:val="21"/>
        </w:rPr>
      </w:pPr>
    </w:p>
    <w:p w14:paraId="55DF788A">
      <w:pPr>
        <w:spacing w:line="560" w:lineRule="exact"/>
        <w:rPr>
          <w:rFonts w:hint="eastAsia" w:ascii="宋体" w:hAnsi="宋体" w:cs="宋体"/>
          <w:szCs w:val="21"/>
        </w:rPr>
      </w:pPr>
    </w:p>
    <w:p w14:paraId="460B1B05">
      <w:pPr>
        <w:spacing w:line="560" w:lineRule="exact"/>
        <w:ind w:firstLine="420" w:firstLineChars="200"/>
        <w:rPr>
          <w:rFonts w:hint="eastAsia" w:ascii="宋体" w:hAnsi="宋体" w:cs="宋体"/>
          <w:szCs w:val="21"/>
        </w:rPr>
      </w:pPr>
      <w:r>
        <w:rPr>
          <w:rFonts w:hint="eastAsia" w:ascii="宋体" w:hAnsi="宋体" w:cs="宋体"/>
          <w:szCs w:val="21"/>
        </w:rPr>
        <w:t>2、项目投标授权代表人</w:t>
      </w:r>
    </w:p>
    <w:p w14:paraId="0AF3CF4B">
      <w:pPr>
        <w:spacing w:line="560" w:lineRule="exact"/>
        <w:ind w:firstLine="420" w:firstLineChars="200"/>
        <w:rPr>
          <w:rFonts w:hint="eastAsia" w:ascii="宋体" w:hAnsi="宋体" w:cs="宋体"/>
          <w:szCs w:val="21"/>
        </w:rPr>
      </w:pPr>
    </w:p>
    <w:p w14:paraId="311051AA">
      <w:pPr>
        <w:spacing w:line="560" w:lineRule="exact"/>
        <w:rPr>
          <w:rFonts w:hint="eastAsia" w:ascii="宋体" w:hAnsi="宋体" w:cs="宋体"/>
          <w:szCs w:val="21"/>
        </w:rPr>
      </w:pPr>
    </w:p>
    <w:p w14:paraId="483CE332">
      <w:pPr>
        <w:spacing w:line="560" w:lineRule="exact"/>
        <w:ind w:firstLine="420" w:firstLineChars="200"/>
        <w:rPr>
          <w:rFonts w:hint="eastAsia" w:ascii="宋体" w:hAnsi="宋体" w:cs="宋体"/>
          <w:szCs w:val="21"/>
        </w:rPr>
      </w:pPr>
      <w:r>
        <w:rPr>
          <w:rFonts w:hint="eastAsia" w:ascii="宋体" w:hAnsi="宋体" w:cs="宋体"/>
          <w:szCs w:val="21"/>
        </w:rPr>
        <w:t>3、项目负责人</w:t>
      </w:r>
    </w:p>
    <w:p w14:paraId="63C20980">
      <w:pPr>
        <w:spacing w:line="560" w:lineRule="exact"/>
        <w:rPr>
          <w:rFonts w:hint="eastAsia" w:ascii="宋体" w:hAnsi="宋体" w:cs="宋体"/>
          <w:szCs w:val="21"/>
        </w:rPr>
      </w:pPr>
    </w:p>
    <w:p w14:paraId="249685BE">
      <w:pPr>
        <w:spacing w:line="560" w:lineRule="exact"/>
        <w:rPr>
          <w:rFonts w:hint="eastAsia" w:ascii="宋体" w:hAnsi="宋体" w:cs="宋体"/>
          <w:szCs w:val="21"/>
        </w:rPr>
      </w:pPr>
    </w:p>
    <w:p w14:paraId="19A92F49">
      <w:pPr>
        <w:spacing w:line="560" w:lineRule="exact"/>
        <w:ind w:firstLine="420" w:firstLineChars="200"/>
        <w:rPr>
          <w:rFonts w:hint="eastAsia" w:ascii="宋体" w:hAnsi="宋体" w:cs="宋体"/>
          <w:szCs w:val="21"/>
        </w:rPr>
      </w:pPr>
      <w:r>
        <w:rPr>
          <w:rFonts w:hint="eastAsia" w:ascii="宋体" w:hAnsi="宋体" w:cs="宋体"/>
          <w:szCs w:val="21"/>
        </w:rPr>
        <w:t>4、主要技术人员</w:t>
      </w:r>
    </w:p>
    <w:p w14:paraId="4A51F0CE">
      <w:pPr>
        <w:spacing w:line="560" w:lineRule="exact"/>
        <w:ind w:firstLine="420" w:firstLineChars="200"/>
        <w:rPr>
          <w:rFonts w:hint="eastAsia" w:ascii="宋体" w:hAnsi="宋体" w:cs="宋体"/>
          <w:szCs w:val="21"/>
        </w:rPr>
      </w:pPr>
    </w:p>
    <w:p w14:paraId="3C7F6649">
      <w:pPr>
        <w:spacing w:line="560" w:lineRule="exact"/>
        <w:ind w:firstLine="420" w:firstLineChars="200"/>
        <w:rPr>
          <w:rFonts w:hint="eastAsia" w:ascii="宋体" w:hAnsi="宋体" w:cs="宋体"/>
          <w:szCs w:val="21"/>
        </w:rPr>
      </w:pPr>
    </w:p>
    <w:p w14:paraId="61F3ECCB">
      <w:pPr>
        <w:numPr>
          <w:ilvl w:val="0"/>
          <w:numId w:val="5"/>
        </w:numPr>
        <w:spacing w:line="560" w:lineRule="exact"/>
        <w:ind w:firstLine="412" w:firstLineChars="200"/>
        <w:rPr>
          <w:rFonts w:hint="eastAsia" w:ascii="宋体" w:hAnsi="宋体" w:cs="宋体"/>
          <w:spacing w:val="-2"/>
          <w:szCs w:val="21"/>
        </w:rPr>
      </w:pPr>
      <w:r>
        <w:rPr>
          <w:rFonts w:hint="eastAsia" w:ascii="宋体" w:hAnsi="宋体" w:cs="宋体"/>
          <w:spacing w:val="-2"/>
          <w:szCs w:val="21"/>
        </w:rPr>
        <w:t>投标文件编制人员</w:t>
      </w:r>
    </w:p>
    <w:p w14:paraId="1A6A1818">
      <w:pPr>
        <w:spacing w:line="560" w:lineRule="exact"/>
        <w:rPr>
          <w:rFonts w:hint="eastAsia" w:ascii="宋体" w:hAnsi="宋体" w:cs="宋体"/>
          <w:spacing w:val="-2"/>
          <w:szCs w:val="21"/>
        </w:rPr>
      </w:pPr>
    </w:p>
    <w:p w14:paraId="5FB7BDF1">
      <w:pPr>
        <w:spacing w:line="560" w:lineRule="exact"/>
        <w:rPr>
          <w:rFonts w:hint="eastAsia" w:ascii="宋体" w:hAnsi="宋体" w:cs="宋体"/>
          <w:szCs w:val="21"/>
        </w:rPr>
      </w:pPr>
    </w:p>
    <w:p w14:paraId="4FE52334">
      <w:pPr>
        <w:spacing w:line="560" w:lineRule="exact"/>
        <w:ind w:firstLine="420" w:firstLineChars="200"/>
        <w:rPr>
          <w:rFonts w:hint="eastAsia" w:ascii="宋体" w:hAnsi="宋体" w:cs="宋体"/>
          <w:szCs w:val="21"/>
        </w:rPr>
      </w:pPr>
      <w:r>
        <w:rPr>
          <w:rFonts w:hint="eastAsia" w:ascii="宋体" w:hAnsi="宋体" w:cs="宋体"/>
          <w:szCs w:val="21"/>
        </w:rPr>
        <w:t>其他说明材料：(可以根据项目情况增添附件)</w:t>
      </w:r>
    </w:p>
    <w:p w14:paraId="29F18A1A">
      <w:pPr>
        <w:pStyle w:val="2"/>
      </w:pPr>
    </w:p>
    <w:p w14:paraId="02068794">
      <w:pPr>
        <w:spacing w:line="560" w:lineRule="exact"/>
        <w:ind w:firstLine="420" w:firstLineChars="200"/>
        <w:rPr>
          <w:rFonts w:hint="eastAsia" w:ascii="宋体" w:hAnsi="宋体" w:cs="宋体"/>
          <w:szCs w:val="21"/>
        </w:rPr>
      </w:pPr>
      <w:r>
        <w:rPr>
          <w:rFonts w:hint="eastAsia" w:ascii="宋体" w:hAnsi="宋体" w:cs="宋体"/>
          <w:szCs w:val="21"/>
        </w:rPr>
        <w:t>注：同一人员兼任不同职务的，可以合并提供社保等证明材料，本格式仅供参考。</w:t>
      </w:r>
    </w:p>
    <w:p w14:paraId="18127C20"/>
    <w:p w14:paraId="6B8C0E39">
      <w:pPr>
        <w:rPr>
          <w:rFonts w:hint="eastAsia" w:ascii="宋体" w:hAnsi="宋体"/>
        </w:rPr>
      </w:pPr>
      <w:r>
        <w:rPr>
          <w:rFonts w:hint="eastAsia" w:ascii="宋体" w:hAnsi="宋体"/>
        </w:rPr>
        <w:br w:type="page"/>
      </w:r>
    </w:p>
    <w:p w14:paraId="080466D8">
      <w:pPr>
        <w:pStyle w:val="4"/>
        <w:tabs>
          <w:tab w:val="left" w:pos="371"/>
        </w:tabs>
        <w:spacing w:before="120" w:after="120"/>
        <w:ind w:left="-1" w:leftChars="-1" w:hanging="1"/>
        <w:jc w:val="center"/>
        <w:rPr>
          <w:rFonts w:hint="eastAsia" w:ascii="宋体" w:hAnsi="宋体"/>
          <w:snapToGrid w:val="0"/>
          <w:kern w:val="0"/>
        </w:rPr>
      </w:pPr>
      <w:r>
        <w:rPr>
          <w:rFonts w:hint="eastAsia" w:ascii="宋体" w:hAnsi="宋体"/>
        </w:rPr>
        <w:t>格式1  投标人资格证明文件</w:t>
      </w:r>
      <w:bookmarkEnd w:id="57"/>
      <w:bookmarkEnd w:id="58"/>
      <w:bookmarkEnd w:id="59"/>
      <w:bookmarkEnd w:id="60"/>
      <w:bookmarkEnd w:id="61"/>
    </w:p>
    <w:p w14:paraId="19487837">
      <w:pPr>
        <w:adjustRightInd w:val="0"/>
        <w:snapToGrid w:val="0"/>
        <w:spacing w:line="360" w:lineRule="auto"/>
        <w:ind w:firstLine="424" w:firstLineChars="202"/>
        <w:rPr>
          <w:rFonts w:hint="eastAsia" w:ascii="宋体" w:hAnsi="宋体"/>
          <w:bCs/>
          <w:snapToGrid w:val="0"/>
          <w:kern w:val="0"/>
          <w:szCs w:val="21"/>
        </w:rPr>
      </w:pPr>
    </w:p>
    <w:p w14:paraId="1B96A969">
      <w:pPr>
        <w:adjustRightInd w:val="0"/>
        <w:snapToGrid w:val="0"/>
        <w:spacing w:line="360" w:lineRule="auto"/>
        <w:ind w:firstLine="424" w:firstLineChars="202"/>
        <w:rPr>
          <w:szCs w:val="21"/>
        </w:rPr>
      </w:pPr>
      <w:r>
        <w:rPr>
          <w:rFonts w:hint="eastAsia"/>
          <w:szCs w:val="21"/>
        </w:rPr>
        <w:t>1、营业执照或法人证书等证明材料</w:t>
      </w:r>
    </w:p>
    <w:p w14:paraId="39C3C5E3">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（提供复印件或扫描件加盖投标人公章）</w:t>
      </w:r>
    </w:p>
    <w:p w14:paraId="2C1564CD"/>
    <w:p w14:paraId="3FAF05FA">
      <w:pPr>
        <w:adjustRightInd w:val="0"/>
        <w:snapToGrid w:val="0"/>
        <w:spacing w:line="360" w:lineRule="auto"/>
        <w:ind w:firstLine="424" w:firstLineChars="202"/>
        <w:rPr>
          <w:rFonts w:hint="eastAsia" w:ascii="宋体" w:hAnsi="宋体"/>
          <w:bCs/>
          <w:snapToGrid w:val="0"/>
          <w:kern w:val="0"/>
          <w:szCs w:val="21"/>
        </w:rPr>
      </w:pPr>
    </w:p>
    <w:p w14:paraId="68548238">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szCs w:val="21"/>
        </w:rPr>
        <w:t>政府采购投标及履约承诺函</w:t>
      </w:r>
    </w:p>
    <w:p w14:paraId="014C512A"/>
    <w:p w14:paraId="772D54EA">
      <w:pPr>
        <w:adjustRightInd w:val="0"/>
        <w:spacing w:line="300" w:lineRule="auto"/>
        <w:ind w:hanging="2"/>
        <w:jc w:val="center"/>
      </w:pPr>
      <w:r>
        <w:rPr>
          <w:rFonts w:hint="eastAsia"/>
          <w:b/>
          <w:snapToGrid w:val="0"/>
          <w:kern w:val="0"/>
          <w:sz w:val="28"/>
        </w:rPr>
        <w:t>政府采购投标及履约承诺函</w:t>
      </w:r>
    </w:p>
    <w:p w14:paraId="35ABF521">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2A04C6C6">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4A282FBF">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06DFDF65">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66578440">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16F88388">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2256C094">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53A3645D">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4CB095AB">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6BB62329">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3E4A30E1">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宋体" w:hAnsi="宋体"/>
          <w:snapToGrid w:val="0"/>
        </w:rPr>
        <w:t>除单一来源采购项目外，为采购项目提供整体设计、规范编制或者项目管理、监理、检测等服务的供应商，不得再参加该采购项目的其他采购活动</w:t>
      </w:r>
      <w:r>
        <w:rPr>
          <w:rFonts w:hint="eastAsia"/>
        </w:rPr>
        <w:t>。</w:t>
      </w:r>
    </w:p>
    <w:p w14:paraId="4CEE62EF">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宋体" w:hAnsi="宋体"/>
          <w:snapToGrid w:val="0"/>
        </w:rPr>
        <w:t>联合体投标，</w:t>
      </w:r>
      <w:r>
        <w:rPr>
          <w:rFonts w:hint="eastAsia" w:ascii="宋体" w:hAnsi="宋体"/>
          <w:szCs w:val="21"/>
        </w:rPr>
        <w:t>不非法转包或分包，为本项目所提供的货物或服务未侵犯知识产权。</w:t>
      </w:r>
    </w:p>
    <w:p w14:paraId="7FA2E6D4">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宋体" w:hAnsi="宋体"/>
          <w:snapToGrid w:val="0"/>
        </w:rPr>
        <w:t>不存在《深圳市财政局政府采购供应商信用信息管理办法》（深财规〔2023〕3号）列明的严重违法失信行为。</w:t>
      </w:r>
    </w:p>
    <w:p w14:paraId="18D0F057">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3A1E2358">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78B79DFC">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2940D5E">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1B654B58">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60B9C3D6">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3B86CB66">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694FF4E0">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7252DD36">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A529A88">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431E1C">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CC9F264">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E1CBA03">
      <w:pPr>
        <w:spacing w:line="400" w:lineRule="exact"/>
        <w:ind w:firstLine="420" w:firstLineChars="200"/>
        <w:rPr>
          <w:rFonts w:hint="eastAsia" w:ascii="宋体" w:hAnsi="宋体"/>
          <w:szCs w:val="21"/>
        </w:rPr>
      </w:pPr>
      <w:r>
        <w:rPr>
          <w:rFonts w:hint="eastAsia" w:ascii="宋体" w:hAnsi="宋体"/>
          <w:szCs w:val="21"/>
        </w:rPr>
        <w:t>以上承诺，如有违反，愿依照相关法律法规处理，并承担由此给采购人带来的损失。</w:t>
      </w:r>
    </w:p>
    <w:p w14:paraId="47565FFB">
      <w:pPr>
        <w:spacing w:line="360" w:lineRule="auto"/>
        <w:ind w:firstLine="600"/>
        <w:rPr>
          <w:rFonts w:cs="Courier New"/>
          <w:snapToGrid w:val="0"/>
          <w:szCs w:val="18"/>
        </w:rPr>
      </w:pPr>
    </w:p>
    <w:p w14:paraId="0E460DBF">
      <w:pPr>
        <w:adjustRightInd w:val="0"/>
        <w:snapToGrid w:val="0"/>
        <w:spacing w:line="300" w:lineRule="auto"/>
        <w:rPr>
          <w:snapToGrid w:val="0"/>
          <w:kern w:val="0"/>
        </w:rPr>
      </w:pPr>
      <w:r>
        <w:rPr>
          <w:rFonts w:hint="eastAsia"/>
          <w:snapToGrid w:val="0"/>
          <w:kern w:val="0"/>
        </w:rPr>
        <w:t>投标单位：（加盖公章）</w:t>
      </w:r>
    </w:p>
    <w:p w14:paraId="74C93F20">
      <w:pPr>
        <w:adjustRightInd w:val="0"/>
        <w:snapToGrid w:val="0"/>
        <w:spacing w:line="300" w:lineRule="auto"/>
        <w:rPr>
          <w:snapToGrid w:val="0"/>
          <w:kern w:val="0"/>
        </w:rPr>
      </w:pPr>
    </w:p>
    <w:p w14:paraId="54556476">
      <w:pPr>
        <w:adjustRightInd w:val="0"/>
        <w:snapToGrid w:val="0"/>
        <w:spacing w:line="300" w:lineRule="auto"/>
        <w:rPr>
          <w:snapToGrid w:val="0"/>
          <w:kern w:val="0"/>
        </w:rPr>
      </w:pPr>
    </w:p>
    <w:p w14:paraId="40F279F1">
      <w:pPr>
        <w:adjustRightInd w:val="0"/>
        <w:snapToGrid w:val="0"/>
        <w:spacing w:line="300" w:lineRule="auto"/>
        <w:ind w:right="420"/>
        <w:rPr>
          <w:snapToGrid w:val="0"/>
          <w:kern w:val="0"/>
        </w:rPr>
      </w:pPr>
    </w:p>
    <w:p w14:paraId="61188DD6">
      <w:pPr>
        <w:adjustRightInd w:val="0"/>
        <w:snapToGrid w:val="0"/>
        <w:spacing w:line="360" w:lineRule="auto"/>
        <w:ind w:firstLine="600"/>
        <w:jc w:val="right"/>
      </w:pPr>
      <w:r>
        <w:rPr>
          <w:rFonts w:hint="eastAsia"/>
        </w:rPr>
        <w:t>年     月    日</w:t>
      </w:r>
    </w:p>
    <w:p w14:paraId="5A8ECB7C">
      <w:pPr>
        <w:adjustRightInd w:val="0"/>
        <w:snapToGrid w:val="0"/>
        <w:spacing w:line="360" w:lineRule="auto"/>
        <w:ind w:firstLine="600"/>
        <w:jc w:val="right"/>
      </w:pPr>
    </w:p>
    <w:p w14:paraId="79C507F8">
      <w:pPr>
        <w:adjustRightInd w:val="0"/>
        <w:snapToGrid w:val="0"/>
        <w:spacing w:line="360" w:lineRule="auto"/>
        <w:ind w:firstLine="600"/>
        <w:jc w:val="right"/>
      </w:pPr>
    </w:p>
    <w:p w14:paraId="42D2020B">
      <w:pPr>
        <w:adjustRightInd w:val="0"/>
        <w:snapToGrid w:val="0"/>
        <w:spacing w:line="360" w:lineRule="auto"/>
        <w:ind w:firstLine="600"/>
        <w:jc w:val="right"/>
      </w:pPr>
    </w:p>
    <w:p w14:paraId="36B15864">
      <w:pPr>
        <w:adjustRightInd w:val="0"/>
        <w:snapToGrid w:val="0"/>
        <w:spacing w:line="360" w:lineRule="auto"/>
        <w:ind w:firstLine="424" w:firstLineChars="202"/>
        <w:rPr>
          <w:rFonts w:hint="eastAsia" w:ascii="宋体" w:hAnsi="宋体"/>
        </w:rPr>
      </w:pPr>
      <w:r>
        <w:rPr>
          <w:rFonts w:hint="eastAsia" w:ascii="宋体" w:hAnsi="宋体"/>
        </w:rPr>
        <w:t>3、其它资格证明材料</w:t>
      </w:r>
    </w:p>
    <w:p w14:paraId="31FD4007">
      <w:pPr>
        <w:spacing w:line="400" w:lineRule="exact"/>
        <w:ind w:firstLine="420" w:firstLineChars="200"/>
        <w:rPr>
          <w:rFonts w:hint="eastAsia" w:ascii="宋体" w:hAnsi="宋体"/>
          <w:szCs w:val="21"/>
        </w:rPr>
      </w:pPr>
      <w:r>
        <w:rPr>
          <w:rFonts w:hint="eastAsia" w:ascii="宋体" w:hAnsi="宋体"/>
          <w:szCs w:val="21"/>
        </w:rPr>
        <w:t>（如有，按第一章投标邀请“申请人的资格要求”提供）</w:t>
      </w:r>
    </w:p>
    <w:p w14:paraId="38CA9E77">
      <w:pPr>
        <w:pStyle w:val="2"/>
      </w:pPr>
    </w:p>
    <w:p w14:paraId="2AF23510">
      <w:pPr>
        <w:adjustRightInd w:val="0"/>
        <w:snapToGrid w:val="0"/>
        <w:spacing w:line="360" w:lineRule="auto"/>
        <w:ind w:firstLine="600"/>
        <w:jc w:val="right"/>
      </w:pPr>
    </w:p>
    <w:p w14:paraId="38B3CE4A">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11BF476C">
      <w:pPr>
        <w:adjustRightInd w:val="0"/>
        <w:snapToGrid w:val="0"/>
        <w:spacing w:line="360" w:lineRule="auto"/>
        <w:ind w:firstLine="600"/>
        <w:jc w:val="right"/>
      </w:pPr>
    </w:p>
    <w:p w14:paraId="6BB45F42">
      <w:pPr>
        <w:adjustRightInd w:val="0"/>
        <w:snapToGrid w:val="0"/>
        <w:spacing w:line="360" w:lineRule="auto"/>
        <w:ind w:firstLine="600"/>
        <w:jc w:val="right"/>
      </w:pPr>
    </w:p>
    <w:p w14:paraId="7A981E7B">
      <w:pPr>
        <w:adjustRightInd w:val="0"/>
        <w:snapToGrid w:val="0"/>
        <w:spacing w:line="360" w:lineRule="auto"/>
        <w:ind w:firstLine="600"/>
        <w:jc w:val="right"/>
      </w:pPr>
    </w:p>
    <w:p w14:paraId="20B98330">
      <w:pPr>
        <w:pStyle w:val="4"/>
        <w:tabs>
          <w:tab w:val="left" w:pos="371"/>
        </w:tabs>
        <w:spacing w:before="120" w:after="120"/>
        <w:ind w:left="-1" w:leftChars="-1" w:hanging="1"/>
        <w:jc w:val="center"/>
        <w:rPr>
          <w:rFonts w:hint="eastAsia" w:ascii="宋体" w:hAnsi="宋体"/>
          <w:snapToGrid w:val="0"/>
          <w:kern w:val="0"/>
        </w:rPr>
      </w:pPr>
      <w:bookmarkStart w:id="62" w:name="_Toc135293183"/>
      <w:r>
        <w:rPr>
          <w:rFonts w:hint="eastAsia" w:ascii="宋体" w:hAnsi="宋体"/>
        </w:rPr>
        <w:t>格式2  法定代表人（负责人）证明书及授权委托书</w:t>
      </w:r>
      <w:bookmarkEnd w:id="62"/>
    </w:p>
    <w:p w14:paraId="086FD3E3">
      <w:pPr>
        <w:widowControl/>
        <w:jc w:val="left"/>
        <w:rPr>
          <w:b/>
          <w:sz w:val="24"/>
        </w:rPr>
      </w:pPr>
    </w:p>
    <w:p w14:paraId="686AB164">
      <w:pPr>
        <w:widowControl/>
        <w:jc w:val="left"/>
        <w:rPr>
          <w:b/>
          <w:sz w:val="24"/>
        </w:rPr>
      </w:pPr>
    </w:p>
    <w:p w14:paraId="5E2468FF">
      <w:pPr>
        <w:widowControl/>
        <w:spacing w:line="360" w:lineRule="auto"/>
        <w:ind w:firstLine="482" w:firstLineChars="200"/>
        <w:jc w:val="left"/>
        <w:rPr>
          <w:rFonts w:hint="eastAsia" w:ascii="宋体" w:hAnsi="宋体"/>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962B780">
      <w:pPr>
        <w:widowControl/>
        <w:jc w:val="center"/>
        <w:rPr>
          <w:rFonts w:hint="eastAsia" w:ascii="宋体" w:hAnsi="宋体"/>
          <w:b/>
          <w:sz w:val="28"/>
          <w:szCs w:val="28"/>
        </w:rPr>
      </w:pPr>
    </w:p>
    <w:p w14:paraId="27E56DC5">
      <w:pPr>
        <w:widowControl/>
        <w:jc w:val="center"/>
        <w:rPr>
          <w:rFonts w:hint="eastAsia" w:ascii="宋体" w:hAnsi="宋体"/>
          <w:b/>
          <w:sz w:val="28"/>
          <w:szCs w:val="28"/>
        </w:rPr>
      </w:pPr>
    </w:p>
    <w:p w14:paraId="68F456B6">
      <w:pPr>
        <w:widowControl/>
        <w:jc w:val="center"/>
        <w:rPr>
          <w:rFonts w:hint="eastAsia" w:ascii="宋体" w:hAnsi="宋体"/>
          <w:b/>
          <w:sz w:val="28"/>
          <w:szCs w:val="28"/>
        </w:rPr>
      </w:pPr>
    </w:p>
    <w:p w14:paraId="4BDFA017">
      <w:pPr>
        <w:widowControl/>
        <w:jc w:val="center"/>
        <w:rPr>
          <w:rFonts w:hint="eastAsia" w:ascii="宋体" w:hAnsi="宋体"/>
          <w:b/>
          <w:sz w:val="28"/>
          <w:szCs w:val="28"/>
        </w:rPr>
      </w:pPr>
    </w:p>
    <w:p w14:paraId="1DAD36A9">
      <w:pPr>
        <w:widowControl/>
        <w:jc w:val="center"/>
        <w:rPr>
          <w:rFonts w:hint="eastAsia" w:ascii="宋体" w:hAnsi="宋体"/>
          <w:b/>
          <w:sz w:val="28"/>
          <w:szCs w:val="28"/>
        </w:rPr>
      </w:pPr>
    </w:p>
    <w:p w14:paraId="6C477715">
      <w:pPr>
        <w:widowControl/>
        <w:jc w:val="center"/>
        <w:rPr>
          <w:rFonts w:hint="eastAsia" w:ascii="宋体" w:hAnsi="宋体"/>
          <w:b/>
          <w:sz w:val="28"/>
          <w:szCs w:val="28"/>
        </w:rPr>
      </w:pPr>
    </w:p>
    <w:p w14:paraId="1FAD9E5E">
      <w:pPr>
        <w:widowControl/>
        <w:jc w:val="center"/>
        <w:rPr>
          <w:rFonts w:hint="eastAsia" w:ascii="宋体" w:hAnsi="宋体"/>
          <w:b/>
          <w:sz w:val="28"/>
          <w:szCs w:val="28"/>
        </w:rPr>
      </w:pPr>
    </w:p>
    <w:p w14:paraId="74216D38">
      <w:pPr>
        <w:widowControl/>
        <w:jc w:val="center"/>
        <w:rPr>
          <w:rFonts w:hint="eastAsia" w:ascii="宋体" w:hAnsi="宋体"/>
          <w:b/>
          <w:sz w:val="28"/>
          <w:szCs w:val="28"/>
        </w:rPr>
      </w:pPr>
    </w:p>
    <w:p w14:paraId="6E0C16DB">
      <w:pPr>
        <w:widowControl/>
        <w:jc w:val="center"/>
        <w:rPr>
          <w:rFonts w:hint="eastAsia" w:ascii="宋体" w:hAnsi="宋体"/>
          <w:b/>
          <w:sz w:val="28"/>
          <w:szCs w:val="28"/>
        </w:rPr>
      </w:pPr>
    </w:p>
    <w:p w14:paraId="1BCD71F3">
      <w:pPr>
        <w:widowControl/>
        <w:jc w:val="center"/>
        <w:rPr>
          <w:rFonts w:hint="eastAsia" w:ascii="宋体" w:hAnsi="宋体"/>
          <w:b/>
          <w:sz w:val="28"/>
          <w:szCs w:val="28"/>
        </w:rPr>
      </w:pPr>
    </w:p>
    <w:p w14:paraId="6F6833B5">
      <w:pPr>
        <w:widowControl/>
        <w:jc w:val="center"/>
        <w:rPr>
          <w:rFonts w:hint="eastAsia" w:ascii="宋体" w:hAnsi="宋体"/>
          <w:b/>
          <w:sz w:val="28"/>
          <w:szCs w:val="28"/>
        </w:rPr>
      </w:pPr>
    </w:p>
    <w:p w14:paraId="3850317B">
      <w:pPr>
        <w:widowControl/>
        <w:jc w:val="center"/>
        <w:rPr>
          <w:rFonts w:hint="eastAsia" w:ascii="宋体" w:hAnsi="宋体"/>
          <w:b/>
          <w:sz w:val="28"/>
          <w:szCs w:val="28"/>
        </w:rPr>
      </w:pPr>
    </w:p>
    <w:p w14:paraId="27C1039F">
      <w:pPr>
        <w:widowControl/>
        <w:jc w:val="center"/>
        <w:rPr>
          <w:rFonts w:hint="eastAsia" w:ascii="宋体" w:hAnsi="宋体"/>
          <w:b/>
          <w:sz w:val="28"/>
          <w:szCs w:val="28"/>
        </w:rPr>
      </w:pPr>
    </w:p>
    <w:p w14:paraId="75065DD9">
      <w:pPr>
        <w:widowControl/>
        <w:jc w:val="center"/>
        <w:rPr>
          <w:rFonts w:hint="eastAsia" w:ascii="宋体" w:hAnsi="宋体"/>
          <w:b/>
          <w:sz w:val="28"/>
          <w:szCs w:val="28"/>
        </w:rPr>
      </w:pPr>
    </w:p>
    <w:p w14:paraId="7795C6A7">
      <w:pPr>
        <w:widowControl/>
        <w:jc w:val="center"/>
        <w:rPr>
          <w:rFonts w:hint="eastAsia" w:ascii="宋体" w:hAnsi="宋体"/>
          <w:b/>
          <w:sz w:val="28"/>
          <w:szCs w:val="28"/>
        </w:rPr>
      </w:pPr>
    </w:p>
    <w:p w14:paraId="12A2962D">
      <w:pPr>
        <w:widowControl/>
        <w:jc w:val="center"/>
        <w:rPr>
          <w:rFonts w:hint="eastAsia" w:ascii="宋体" w:hAnsi="宋体"/>
          <w:b/>
          <w:sz w:val="28"/>
          <w:szCs w:val="28"/>
        </w:rPr>
      </w:pPr>
    </w:p>
    <w:p w14:paraId="57EFB6DA">
      <w:pPr>
        <w:widowControl/>
        <w:jc w:val="center"/>
        <w:rPr>
          <w:rFonts w:hint="eastAsia" w:ascii="宋体" w:hAnsi="宋体"/>
          <w:b/>
          <w:sz w:val="28"/>
          <w:szCs w:val="28"/>
        </w:rPr>
      </w:pPr>
    </w:p>
    <w:p w14:paraId="1B5E7AF9">
      <w:pPr>
        <w:widowControl/>
        <w:jc w:val="center"/>
        <w:rPr>
          <w:rFonts w:hint="eastAsia" w:ascii="宋体" w:hAnsi="宋体"/>
          <w:b/>
          <w:sz w:val="28"/>
          <w:szCs w:val="28"/>
        </w:rPr>
      </w:pPr>
    </w:p>
    <w:p w14:paraId="5158F60A">
      <w:pPr>
        <w:widowControl/>
        <w:jc w:val="center"/>
        <w:rPr>
          <w:rFonts w:hint="eastAsia" w:ascii="宋体" w:hAnsi="宋体"/>
          <w:b/>
          <w:sz w:val="28"/>
          <w:szCs w:val="28"/>
        </w:rPr>
      </w:pPr>
    </w:p>
    <w:p w14:paraId="1B91E326">
      <w:pPr>
        <w:widowControl/>
        <w:jc w:val="center"/>
        <w:rPr>
          <w:rFonts w:hint="eastAsia" w:ascii="宋体" w:hAnsi="宋体"/>
          <w:b/>
          <w:sz w:val="28"/>
          <w:szCs w:val="28"/>
        </w:rPr>
      </w:pPr>
    </w:p>
    <w:p w14:paraId="05BFFD52">
      <w:pPr>
        <w:widowControl/>
        <w:jc w:val="center"/>
        <w:rPr>
          <w:rFonts w:hint="eastAsia" w:ascii="宋体" w:hAnsi="宋体"/>
          <w:b/>
          <w:sz w:val="28"/>
          <w:szCs w:val="28"/>
        </w:rPr>
      </w:pPr>
      <w:r>
        <w:rPr>
          <w:rFonts w:hint="eastAsia" w:ascii="宋体" w:hAnsi="宋体"/>
          <w:b/>
          <w:sz w:val="28"/>
          <w:szCs w:val="28"/>
        </w:rPr>
        <w:t>法定代表人（负责人）证明书（参考）</w:t>
      </w:r>
    </w:p>
    <w:p w14:paraId="06454B1F">
      <w:pPr>
        <w:spacing w:line="400" w:lineRule="exact"/>
        <w:rPr>
          <w:rFonts w:hint="eastAsia" w:ascii="宋体" w:hAnsi="宋体"/>
          <w:bCs/>
          <w:sz w:val="28"/>
        </w:rPr>
      </w:pPr>
    </w:p>
    <w:p w14:paraId="3F9D6516">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职务，为法定代表人（负责人），特此证明。</w:t>
      </w:r>
    </w:p>
    <w:p w14:paraId="522E3E22">
      <w:pPr>
        <w:spacing w:line="480" w:lineRule="auto"/>
        <w:ind w:firstLine="420" w:firstLineChars="200"/>
        <w:rPr>
          <w:rFonts w:hint="eastAsia" w:ascii="宋体" w:hAnsi="宋体"/>
        </w:rPr>
      </w:pPr>
      <w:r>
        <w:rPr>
          <w:rFonts w:hint="eastAsia" w:ascii="宋体" w:hAnsi="宋体"/>
        </w:rPr>
        <w:t>有效日期与本公司投标文件中标注的投标有效期相同。签发日期：   年  月  日</w:t>
      </w:r>
    </w:p>
    <w:p w14:paraId="4E4C74FE">
      <w:pPr>
        <w:spacing w:line="480" w:lineRule="auto"/>
        <w:ind w:firstLine="420" w:firstLineChars="200"/>
        <w:rPr>
          <w:rFonts w:hint="eastAsia" w:ascii="宋体" w:hAnsi="宋体"/>
        </w:rPr>
      </w:pPr>
      <w:r>
        <w:rPr>
          <w:rFonts w:hint="eastAsia" w:ascii="宋体" w:hAnsi="宋体"/>
        </w:rPr>
        <w:t>附：</w:t>
      </w:r>
    </w:p>
    <w:p w14:paraId="15CB4CA5">
      <w:pPr>
        <w:spacing w:line="480" w:lineRule="auto"/>
        <w:ind w:firstLine="840" w:firstLineChars="400"/>
        <w:rPr>
          <w:rFonts w:hint="eastAsia" w:ascii="宋体" w:hAnsi="宋体"/>
        </w:rPr>
      </w:pPr>
      <w:r>
        <w:rPr>
          <w:rFonts w:hint="eastAsia" w:ascii="宋体" w:hAnsi="宋体"/>
        </w:rPr>
        <w:t xml:space="preserve">营业执照（注册号）：                       </w:t>
      </w:r>
    </w:p>
    <w:p w14:paraId="15151C68">
      <w:pPr>
        <w:spacing w:line="480" w:lineRule="auto"/>
        <w:ind w:firstLine="840" w:firstLineChars="400"/>
        <w:rPr>
          <w:rFonts w:hint="eastAsia" w:ascii="宋体" w:hAnsi="宋体"/>
        </w:rPr>
      </w:pPr>
      <w:r>
        <w:rPr>
          <w:rFonts w:hint="eastAsia" w:ascii="宋体" w:hAnsi="宋体"/>
        </w:rPr>
        <w:t>经济性质：</w:t>
      </w:r>
    </w:p>
    <w:p w14:paraId="0B5A642B">
      <w:pPr>
        <w:spacing w:line="480" w:lineRule="auto"/>
        <w:ind w:firstLine="840" w:firstLineChars="400"/>
        <w:rPr>
          <w:rFonts w:hint="eastAsia" w:ascii="宋体" w:hAnsi="宋体"/>
        </w:rPr>
      </w:pPr>
      <w:r>
        <w:rPr>
          <w:rFonts w:hint="eastAsia" w:ascii="宋体" w:hAnsi="宋体"/>
        </w:rPr>
        <w:t>主营（产）：</w:t>
      </w:r>
    </w:p>
    <w:p w14:paraId="527F6073">
      <w:pPr>
        <w:spacing w:line="480" w:lineRule="auto"/>
        <w:ind w:firstLine="840" w:firstLineChars="400"/>
        <w:rPr>
          <w:rFonts w:hint="eastAsia" w:ascii="宋体" w:hAnsi="宋体"/>
        </w:rPr>
      </w:pPr>
      <w:r>
        <w:rPr>
          <w:rFonts w:hint="eastAsia" w:ascii="宋体" w:hAnsi="宋体"/>
        </w:rPr>
        <w:t>兼营（产）：</w:t>
      </w:r>
    </w:p>
    <w:p w14:paraId="3F16D196">
      <w:pPr>
        <w:spacing w:line="480" w:lineRule="auto"/>
        <w:ind w:firstLine="960" w:firstLineChars="400"/>
        <w:rPr>
          <w:rFonts w:hint="eastAsia" w:ascii="宋体" w:hAnsi="宋体"/>
          <w:sz w:val="24"/>
        </w:rPr>
      </w:pPr>
    </w:p>
    <w:p w14:paraId="7CD4EA8B">
      <w:pPr>
        <w:spacing w:line="500" w:lineRule="exact"/>
        <w:rPr>
          <w:rFonts w:ascii="宋体"/>
          <w:b/>
          <w:bCs/>
        </w:rPr>
      </w:pPr>
      <w:r>
        <w:rPr>
          <w:rFonts w:ascii="宋体"/>
          <w:b/>
          <w:bCs/>
        </w:rPr>
        <mc:AlternateContent>
          <mc:Choice Requires="wps">
            <w:drawing>
              <wp:anchor distT="0" distB="0" distL="0" distR="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1031"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CC182D">
                            <w:pPr>
                              <w:ind w:firstLine="1260" w:firstLineChars="600"/>
                            </w:pPr>
                            <w:r>
                              <w:rPr>
                                <w:rFonts w:hint="eastAsia"/>
                              </w:rPr>
                              <w:t xml:space="preserve"> 法定代表人</w:t>
                            </w:r>
                            <w:r>
                              <w:rPr>
                                <w:rFonts w:hint="eastAsia" w:ascii="宋体" w:hAnsi="宋体"/>
                              </w:rPr>
                              <w:t>（负责人）</w:t>
                            </w:r>
                          </w:p>
                          <w:p w14:paraId="39301139">
                            <w:pPr>
                              <w:ind w:firstLine="1050" w:firstLineChars="500"/>
                            </w:pPr>
                            <w:r>
                              <w:rPr>
                                <w:rFonts w:hint="eastAsia"/>
                              </w:rPr>
                              <w:t xml:space="preserve"> 居民身份证复印件粘贴处</w:t>
                            </w:r>
                          </w:p>
                          <w:p w14:paraId="6F257C0D">
                            <w:pPr>
                              <w:ind w:firstLine="1050" w:firstLineChars="500"/>
                            </w:pPr>
                          </w:p>
                          <w:p w14:paraId="1182AB4F">
                            <w:pPr>
                              <w:ind w:firstLine="1785" w:firstLineChars="850"/>
                            </w:pPr>
                            <w:r>
                              <w:rPr>
                                <w:rFonts w:hint="eastAsia"/>
                              </w:rPr>
                              <w:t>（反面）</w:t>
                            </w:r>
                          </w:p>
                          <w:p w14:paraId="7DF78AB0">
                            <w:pPr>
                              <w:ind w:firstLine="1050" w:firstLineChars="500"/>
                            </w:pPr>
                          </w:p>
                          <w:p w14:paraId="42B00BB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y27ZfYAAAACgEAAA8AAAAAAAAAAQAgAAAAIgAAAGRycy9kb3ducmV2Lnht&#10;bFBLAQIUABQAAAAIAIdO4kBqIxJ5+QEAADAEAAAOAAAAAAAAAAEAIAAAACcBAABkcnMvZTJvRG9j&#10;LnhtbFBLBQYAAAAABgAGAFkBAACSBQAAAAA=&#10;">
                <v:fill on="t" focussize="0,0"/>
                <v:stroke color="#000000" joinstyle="miter"/>
                <v:imagedata o:title=""/>
                <o:lock v:ext="edit" aspectratio="f"/>
                <v:textbox>
                  <w:txbxContent>
                    <w:p w14:paraId="5CCC182D">
                      <w:pPr>
                        <w:ind w:firstLine="1260" w:firstLineChars="600"/>
                      </w:pPr>
                      <w:r>
                        <w:rPr>
                          <w:rFonts w:hint="eastAsia"/>
                        </w:rPr>
                        <w:t xml:space="preserve"> 法定代表人</w:t>
                      </w:r>
                      <w:r>
                        <w:rPr>
                          <w:rFonts w:hint="eastAsia" w:ascii="宋体" w:hAnsi="宋体"/>
                        </w:rPr>
                        <w:t>（负责人）</w:t>
                      </w:r>
                    </w:p>
                    <w:p w14:paraId="39301139">
                      <w:pPr>
                        <w:ind w:firstLine="1050" w:firstLineChars="500"/>
                      </w:pPr>
                      <w:r>
                        <w:rPr>
                          <w:rFonts w:hint="eastAsia"/>
                        </w:rPr>
                        <w:t xml:space="preserve"> 居民身份证复印件粘贴处</w:t>
                      </w:r>
                    </w:p>
                    <w:p w14:paraId="6F257C0D">
                      <w:pPr>
                        <w:ind w:firstLine="1050" w:firstLineChars="500"/>
                      </w:pPr>
                    </w:p>
                    <w:p w14:paraId="1182AB4F">
                      <w:pPr>
                        <w:ind w:firstLine="1785" w:firstLineChars="850"/>
                      </w:pPr>
                      <w:r>
                        <w:rPr>
                          <w:rFonts w:hint="eastAsia"/>
                        </w:rPr>
                        <w:t>（反面）</w:t>
                      </w:r>
                    </w:p>
                    <w:p w14:paraId="7DF78AB0">
                      <w:pPr>
                        <w:ind w:firstLine="1050" w:firstLineChars="500"/>
                      </w:pPr>
                    </w:p>
                    <w:p w14:paraId="42B00BBD"/>
                  </w:txbxContent>
                </v:textbox>
              </v:rect>
            </w:pict>
          </mc:Fallback>
        </mc:AlternateContent>
      </w:r>
      <w:r>
        <w:rPr>
          <w:rFonts w:ascii="宋体"/>
          <w:b/>
          <w:bCs/>
        </w:rPr>
        <mc:AlternateContent>
          <mc:Choice Requires="wps">
            <w:drawing>
              <wp:anchor distT="0" distB="0" distL="0" distR="0" simplePos="0" relativeHeight="251664384"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1032"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FF1D31">
                            <w:pPr>
                              <w:ind w:firstLine="1260" w:firstLineChars="600"/>
                              <w:jc w:val="left"/>
                            </w:pPr>
                            <w:r>
                              <w:rPr>
                                <w:rFonts w:hint="eastAsia"/>
                              </w:rPr>
                              <w:t>法定代表人</w:t>
                            </w:r>
                            <w:r>
                              <w:rPr>
                                <w:rFonts w:hint="eastAsia" w:ascii="宋体" w:hAnsi="宋体"/>
                              </w:rPr>
                              <w:t>（负责人）</w:t>
                            </w:r>
                          </w:p>
                          <w:p w14:paraId="144E0F7F">
                            <w:pPr>
                              <w:ind w:firstLine="1050" w:firstLineChars="500"/>
                              <w:jc w:val="left"/>
                            </w:pPr>
                            <w:r>
                              <w:rPr>
                                <w:rFonts w:hint="eastAsia"/>
                              </w:rPr>
                              <w:t xml:space="preserve"> 居民身份证复印件粘贴处</w:t>
                            </w:r>
                          </w:p>
                          <w:p w14:paraId="31C21C98">
                            <w:pPr>
                              <w:ind w:firstLine="1050" w:firstLineChars="500"/>
                              <w:jc w:val="left"/>
                            </w:pPr>
                          </w:p>
                          <w:p w14:paraId="6F9218A0">
                            <w:pPr>
                              <w:ind w:firstLine="1785" w:firstLineChars="850"/>
                              <w:jc w:val="left"/>
                            </w:pPr>
                            <w:r>
                              <w:rPr>
                                <w:rFonts w:hint="eastAsia"/>
                              </w:rPr>
                              <w:t>（正面）</w:t>
                            </w:r>
                          </w:p>
                          <w:p w14:paraId="25348B70">
                            <w:pPr>
                              <w:ind w:firstLine="1050" w:firstLineChars="500"/>
                              <w:jc w:val="left"/>
                            </w:pPr>
                          </w:p>
                          <w:p w14:paraId="288DAD24">
                            <w:pPr>
                              <w:jc w:val="left"/>
                            </w:pPr>
                          </w:p>
                        </w:txbxContent>
                      </wps:txbx>
                      <wps:bodyPr upright="1"/>
                    </wps:wsp>
                  </a:graphicData>
                </a:graphic>
              </wp:anchor>
            </w:drawing>
          </mc:Choice>
          <mc:Fallback>
            <w:pict>
              <v:rect id="Rectangle 4" o:spid="_x0000_s1026" o:spt="1" style="position:absolute;left:0pt;margin-left:-11.85pt;margin-top:10.75pt;height:156pt;width:243pt;z-index:251664384;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f1/F2QAAAAoBAAAPAAAAAAAAAAEAIAAAACIAAABkcnMvZG93bnJldi54&#10;bWxQSwECFAAUAAAACACHTuJAuGUdGvkBAAAwBAAADgAAAAAAAAABACAAAAAoAQAAZHJzL2Uyb0Rv&#10;Yy54bWxQSwUGAAAAAAYABgBZAQAAkwUAAAAA&#10;">
                <v:fill on="t" focussize="0,0"/>
                <v:stroke color="#000000" joinstyle="miter"/>
                <v:imagedata o:title=""/>
                <o:lock v:ext="edit" aspectratio="f"/>
                <v:textbox>
                  <w:txbxContent>
                    <w:p w14:paraId="10FF1D31">
                      <w:pPr>
                        <w:ind w:firstLine="1260" w:firstLineChars="600"/>
                        <w:jc w:val="left"/>
                      </w:pPr>
                      <w:r>
                        <w:rPr>
                          <w:rFonts w:hint="eastAsia"/>
                        </w:rPr>
                        <w:t>法定代表人</w:t>
                      </w:r>
                      <w:r>
                        <w:rPr>
                          <w:rFonts w:hint="eastAsia" w:ascii="宋体" w:hAnsi="宋体"/>
                        </w:rPr>
                        <w:t>（负责人）</w:t>
                      </w:r>
                    </w:p>
                    <w:p w14:paraId="144E0F7F">
                      <w:pPr>
                        <w:ind w:firstLine="1050" w:firstLineChars="500"/>
                        <w:jc w:val="left"/>
                      </w:pPr>
                      <w:r>
                        <w:rPr>
                          <w:rFonts w:hint="eastAsia"/>
                        </w:rPr>
                        <w:t xml:space="preserve"> 居民身份证复印件粘贴处</w:t>
                      </w:r>
                    </w:p>
                    <w:p w14:paraId="31C21C98">
                      <w:pPr>
                        <w:ind w:firstLine="1050" w:firstLineChars="500"/>
                        <w:jc w:val="left"/>
                      </w:pPr>
                    </w:p>
                    <w:p w14:paraId="6F9218A0">
                      <w:pPr>
                        <w:ind w:firstLine="1785" w:firstLineChars="850"/>
                        <w:jc w:val="left"/>
                      </w:pPr>
                      <w:r>
                        <w:rPr>
                          <w:rFonts w:hint="eastAsia"/>
                        </w:rPr>
                        <w:t>（正面）</w:t>
                      </w:r>
                    </w:p>
                    <w:p w14:paraId="25348B70">
                      <w:pPr>
                        <w:ind w:firstLine="1050" w:firstLineChars="500"/>
                        <w:jc w:val="left"/>
                      </w:pPr>
                    </w:p>
                    <w:p w14:paraId="288DAD24">
                      <w:pPr>
                        <w:jc w:val="left"/>
                      </w:pPr>
                    </w:p>
                  </w:txbxContent>
                </v:textbox>
              </v:rect>
            </w:pict>
          </mc:Fallback>
        </mc:AlternateContent>
      </w:r>
    </w:p>
    <w:p w14:paraId="5A0710B3">
      <w:pPr>
        <w:spacing w:line="500" w:lineRule="exact"/>
        <w:rPr>
          <w:rFonts w:ascii="宋体"/>
          <w:b/>
          <w:bCs/>
        </w:rPr>
      </w:pPr>
    </w:p>
    <w:p w14:paraId="286DB326">
      <w:pPr>
        <w:spacing w:line="500" w:lineRule="exact"/>
        <w:rPr>
          <w:rFonts w:ascii="宋体"/>
          <w:b/>
          <w:bCs/>
        </w:rPr>
      </w:pPr>
    </w:p>
    <w:p w14:paraId="030C8ADF">
      <w:pPr>
        <w:spacing w:line="500" w:lineRule="exact"/>
        <w:rPr>
          <w:rFonts w:ascii="宋体"/>
          <w:b/>
          <w:bCs/>
        </w:rPr>
      </w:pPr>
    </w:p>
    <w:p w14:paraId="7D15A7AF">
      <w:pPr>
        <w:spacing w:line="500" w:lineRule="exact"/>
        <w:rPr>
          <w:rFonts w:ascii="宋体"/>
          <w:b/>
          <w:bCs/>
        </w:rPr>
      </w:pPr>
    </w:p>
    <w:p w14:paraId="2280298D">
      <w:pPr>
        <w:spacing w:line="500" w:lineRule="exact"/>
        <w:rPr>
          <w:rFonts w:ascii="宋体"/>
          <w:b/>
          <w:bCs/>
        </w:rPr>
      </w:pPr>
    </w:p>
    <w:p w14:paraId="7287E11C">
      <w:pPr>
        <w:spacing w:line="500" w:lineRule="exact"/>
        <w:rPr>
          <w:rFonts w:ascii="宋体"/>
          <w:b/>
          <w:bCs/>
        </w:rPr>
      </w:pPr>
    </w:p>
    <w:p w14:paraId="36F3670C">
      <w:pPr>
        <w:spacing w:line="360" w:lineRule="auto"/>
        <w:ind w:firstLine="539" w:firstLineChars="257"/>
        <w:rPr>
          <w:highlight w:val="yellow"/>
        </w:rPr>
      </w:pPr>
      <w:r>
        <w:rPr>
          <w:rFonts w:hint="eastAsia"/>
          <w:highlight w:val="yellow"/>
        </w:rPr>
        <w:t>注：投标人必须提供有效的身份证件（有效期限未过期）。</w:t>
      </w:r>
    </w:p>
    <w:p w14:paraId="3B6504E3">
      <w:pPr>
        <w:spacing w:line="360" w:lineRule="auto"/>
        <w:ind w:firstLine="539" w:firstLineChars="257"/>
      </w:pPr>
    </w:p>
    <w:p w14:paraId="27BA45E6">
      <w:pPr>
        <w:spacing w:line="360" w:lineRule="auto"/>
        <w:ind w:firstLine="539" w:firstLineChars="257"/>
      </w:pPr>
      <w:r>
        <w:rPr>
          <w:rFonts w:hint="eastAsia"/>
        </w:rPr>
        <w:t>单位名称：（</w:t>
      </w:r>
      <w:r>
        <w:rPr>
          <w:rFonts w:hint="eastAsia"/>
          <w:snapToGrid w:val="0"/>
          <w:kern w:val="0"/>
        </w:rPr>
        <w:t>加盖公章</w:t>
      </w:r>
      <w:r>
        <w:rPr>
          <w:rFonts w:hint="eastAsia"/>
        </w:rPr>
        <w:t>）</w:t>
      </w:r>
    </w:p>
    <w:p w14:paraId="7A9FC794">
      <w:pPr>
        <w:spacing w:line="360" w:lineRule="auto"/>
        <w:ind w:firstLine="539" w:firstLineChars="257"/>
      </w:pPr>
    </w:p>
    <w:p w14:paraId="3CEF6248">
      <w:pPr>
        <w:spacing w:line="360" w:lineRule="auto"/>
        <w:ind w:firstLine="539" w:firstLineChars="257"/>
        <w:rPr>
          <w:b/>
          <w:bCs/>
          <w:sz w:val="28"/>
        </w:rPr>
      </w:pPr>
      <w:r>
        <w:rPr>
          <w:rFonts w:hint="eastAsia"/>
        </w:rPr>
        <w:t>日期：年月 日</w:t>
      </w:r>
    </w:p>
    <w:p w14:paraId="7FEEFBB1">
      <w:pPr>
        <w:ind w:firstLine="2249" w:firstLineChars="800"/>
        <w:rPr>
          <w:b/>
          <w:bCs/>
          <w:sz w:val="28"/>
        </w:rPr>
      </w:pPr>
    </w:p>
    <w:p w14:paraId="0B28B29A">
      <w:pPr>
        <w:jc w:val="center"/>
        <w:rPr>
          <w:b/>
          <w:bCs/>
          <w:sz w:val="28"/>
        </w:rPr>
      </w:pPr>
    </w:p>
    <w:p w14:paraId="17C2A6D2">
      <w:pPr>
        <w:jc w:val="center"/>
        <w:rPr>
          <w:b/>
          <w:bCs/>
          <w:sz w:val="28"/>
        </w:rPr>
      </w:pPr>
      <w:r>
        <w:rPr>
          <w:rFonts w:hint="eastAsia"/>
          <w:b/>
          <w:bCs/>
          <w:sz w:val="28"/>
        </w:rPr>
        <w:t>法定代表人（负责人）授权委托书</w:t>
      </w:r>
      <w:r>
        <w:rPr>
          <w:rFonts w:hint="eastAsia" w:ascii="宋体" w:hAnsi="宋体"/>
          <w:b/>
          <w:sz w:val="30"/>
          <w:szCs w:val="30"/>
        </w:rPr>
        <w:t>（参考）</w:t>
      </w:r>
    </w:p>
    <w:p w14:paraId="2ACE3F82"/>
    <w:p w14:paraId="4868D2A7">
      <w:pPr>
        <w:rPr>
          <w:b/>
          <w:bCs/>
        </w:rPr>
      </w:pPr>
      <w:r>
        <w:rPr>
          <w:rFonts w:hint="eastAsia"/>
        </w:rPr>
        <w:t>深圳市中正招标有限公司</w:t>
      </w:r>
      <w:r>
        <w:rPr>
          <w:rFonts w:hint="eastAsia"/>
          <w:b/>
          <w:bCs/>
        </w:rPr>
        <w:t>：</w:t>
      </w:r>
    </w:p>
    <w:p w14:paraId="2B46ED88">
      <w:pPr>
        <w:ind w:firstLine="630"/>
      </w:pPr>
    </w:p>
    <w:p w14:paraId="55A7A586">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45F19375">
      <w:pPr>
        <w:adjustRightInd w:val="0"/>
        <w:snapToGrid w:val="0"/>
        <w:spacing w:line="360" w:lineRule="auto"/>
        <w:ind w:firstLine="629"/>
      </w:pPr>
    </w:p>
    <w:p w14:paraId="25A982DD">
      <w:pPr>
        <w:adjustRightInd w:val="0"/>
        <w:snapToGrid w:val="0"/>
        <w:spacing w:line="360" w:lineRule="auto"/>
        <w:ind w:firstLine="629"/>
        <w:rPr>
          <w:b/>
          <w:bCs/>
        </w:rPr>
      </w:pPr>
      <w:r>
        <w:rPr>
          <w:rFonts w:hint="eastAsia"/>
          <w:b/>
          <w:bCs/>
        </w:rPr>
        <w:t>附授权代表情况：</w:t>
      </w:r>
    </w:p>
    <w:p w14:paraId="30EBC666">
      <w:pPr>
        <w:adjustRightInd w:val="0"/>
        <w:snapToGrid w:val="0"/>
        <w:spacing w:line="360" w:lineRule="auto"/>
        <w:ind w:firstLine="629"/>
      </w:pPr>
      <w:r>
        <w:rPr>
          <w:rFonts w:hint="eastAsia"/>
        </w:rPr>
        <w:t>姓名：            性别：</w:t>
      </w:r>
    </w:p>
    <w:p w14:paraId="769F3DC2">
      <w:pPr>
        <w:adjustRightInd w:val="0"/>
        <w:snapToGrid w:val="0"/>
        <w:spacing w:line="360" w:lineRule="auto"/>
        <w:ind w:firstLine="629"/>
        <w:rPr>
          <w:b/>
          <w:bCs/>
        </w:rPr>
      </w:pPr>
      <w:r>
        <w:rPr>
          <w:rFonts w:hint="eastAsia"/>
        </w:rPr>
        <w:t>年龄：</w:t>
      </w:r>
    </w:p>
    <w:p w14:paraId="2FA8F68C">
      <w:pPr>
        <w:adjustRightInd w:val="0"/>
        <w:snapToGrid w:val="0"/>
        <w:spacing w:line="360" w:lineRule="auto"/>
        <w:ind w:firstLine="629"/>
      </w:pPr>
      <w:r>
        <w:rPr>
          <w:rFonts w:hint="eastAsia"/>
        </w:rPr>
        <w:t>职务：</w:t>
      </w:r>
    </w:p>
    <w:p w14:paraId="4A45B7B1">
      <w:pPr>
        <w:adjustRightInd w:val="0"/>
        <w:snapToGrid w:val="0"/>
        <w:spacing w:line="360" w:lineRule="auto"/>
        <w:ind w:firstLine="629"/>
      </w:pPr>
      <w:r>
        <w:rPr>
          <w:rFonts w:hint="eastAsia"/>
        </w:rPr>
        <w:t>身份证号码：</w:t>
      </w:r>
    </w:p>
    <w:p w14:paraId="6749D673">
      <w:pPr>
        <w:adjustRightInd w:val="0"/>
        <w:snapToGrid w:val="0"/>
        <w:spacing w:line="360" w:lineRule="auto"/>
        <w:ind w:firstLine="629"/>
        <w:rPr>
          <w:b/>
          <w:bCs/>
        </w:rPr>
      </w:pPr>
      <w:r>
        <w:rPr>
          <w:rFonts w:hint="eastAsia"/>
        </w:rPr>
        <w:t>邮编：</w:t>
      </w:r>
    </w:p>
    <w:p w14:paraId="7AD62209">
      <w:pPr>
        <w:adjustRightInd w:val="0"/>
        <w:snapToGrid w:val="0"/>
        <w:spacing w:line="360" w:lineRule="auto"/>
        <w:ind w:firstLine="629"/>
      </w:pPr>
      <w:r>
        <w:rPr>
          <w:rFonts w:hint="eastAsia"/>
        </w:rPr>
        <w:t>通讯地址：</w:t>
      </w:r>
    </w:p>
    <w:p w14:paraId="00C8B736">
      <w:pPr>
        <w:adjustRightInd w:val="0"/>
        <w:snapToGrid w:val="0"/>
        <w:spacing w:line="360" w:lineRule="auto"/>
        <w:ind w:firstLine="629"/>
      </w:pPr>
      <w:r>
        <w:rPr>
          <w:rFonts w:hint="eastAsia"/>
        </w:rPr>
        <w:t>电话：</w:t>
      </w:r>
    </w:p>
    <w:p w14:paraId="0077D6E1">
      <w:pPr>
        <w:adjustRightInd w:val="0"/>
        <w:snapToGrid w:val="0"/>
        <w:spacing w:line="360" w:lineRule="auto"/>
        <w:ind w:firstLine="629"/>
      </w:pPr>
    </w:p>
    <w:p w14:paraId="3F1D56AD">
      <w:pPr>
        <w:ind w:firstLine="630"/>
      </w:pPr>
      <w:r>
        <w:rPr>
          <w:rFonts w:hint="eastAsia"/>
        </w:rPr>
        <w:t>投标单位名称：（公章）</w:t>
      </w:r>
    </w:p>
    <w:p w14:paraId="1A04C22F">
      <w:pPr>
        <w:ind w:firstLine="630"/>
      </w:pPr>
    </w:p>
    <w:p w14:paraId="4044C097">
      <w:pPr>
        <w:ind w:firstLine="630"/>
      </w:pPr>
      <w:r>
        <w:rPr>
          <w:rFonts w:hint="eastAsia"/>
        </w:rPr>
        <w:t>法定代表人（单位负责人）：（</w:t>
      </w:r>
      <w:r>
        <w:rPr>
          <w:snapToGrid w:val="0"/>
          <w:kern w:val="0"/>
        </w:rPr>
        <w:t>签字</w:t>
      </w:r>
      <w:r>
        <w:rPr>
          <w:rFonts w:hint="eastAsia"/>
        </w:rPr>
        <w:t>）</w:t>
      </w:r>
    </w:p>
    <w:p w14:paraId="65C4F154">
      <w:pPr>
        <w:ind w:firstLine="630"/>
      </w:pPr>
    </w:p>
    <w:p w14:paraId="08E2A925">
      <w:pPr>
        <w:ind w:firstLine="630"/>
      </w:pPr>
      <w:r>
        <w:rPr>
          <w:rFonts w:hint="eastAsia"/>
        </w:rPr>
        <w:t>授权代表：（</w:t>
      </w:r>
      <w:r>
        <w:rPr>
          <w:snapToGrid w:val="0"/>
          <w:kern w:val="0"/>
        </w:rPr>
        <w:t>签字</w:t>
      </w:r>
      <w:r>
        <w:rPr>
          <w:rFonts w:hint="eastAsia"/>
        </w:rPr>
        <w:t>）</w:t>
      </w:r>
    </w:p>
    <w:p w14:paraId="019D7C24">
      <w:pPr>
        <w:ind w:firstLine="630"/>
      </w:pPr>
    </w:p>
    <w:p w14:paraId="6921CADB">
      <w:pPr>
        <w:adjustRightInd w:val="0"/>
        <w:snapToGrid w:val="0"/>
        <w:spacing w:line="300" w:lineRule="auto"/>
        <w:ind w:firstLine="5317" w:firstLineChars="2532"/>
      </w:pPr>
      <w:r>
        <w:rPr>
          <w:rFonts w:hint="eastAsia"/>
        </w:rPr>
        <w:t>年月日</w:t>
      </w:r>
    </w:p>
    <w:p w14:paraId="367AF314">
      <w:pPr>
        <w:spacing w:line="440" w:lineRule="exact"/>
        <w:rPr>
          <w:rFonts w:ascii="黑体" w:eastAsia="黑体"/>
        </w:rPr>
      </w:pPr>
      <w:bookmarkStart w:id="63" w:name="_Toc226217114"/>
      <w:r>
        <w:rPr>
          <w:rFonts w:ascii="宋体"/>
        </w:rPr>
        <mc:AlternateContent>
          <mc:Choice Requires="wps">
            <w:drawing>
              <wp:anchor distT="0" distB="0" distL="0" distR="0" simplePos="0" relativeHeight="25166540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03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A03CA9">
                            <w:pPr>
                              <w:ind w:firstLine="1260" w:firstLineChars="600"/>
                            </w:pPr>
                            <w:r>
                              <w:rPr>
                                <w:rFonts w:hint="eastAsia"/>
                              </w:rPr>
                              <w:t>被授权人（授权代表）</w:t>
                            </w:r>
                          </w:p>
                          <w:p w14:paraId="629C2B26">
                            <w:pPr>
                              <w:ind w:firstLine="1050" w:firstLineChars="500"/>
                            </w:pPr>
                            <w:r>
                              <w:rPr>
                                <w:rFonts w:hint="eastAsia"/>
                              </w:rPr>
                              <w:t>居民身份证复印件粘贴处</w:t>
                            </w:r>
                          </w:p>
                          <w:p w14:paraId="717B6F97">
                            <w:pPr>
                              <w:ind w:firstLine="1050" w:firstLineChars="500"/>
                            </w:pPr>
                          </w:p>
                          <w:p w14:paraId="4B601A6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540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nLoXYAAAACgEAAA8AAAAAAAAAAQAgAAAAIgAAAGRycy9kb3ducmV2Lnht&#10;bFBLAQIUABQAAAAIAIdO4kAvzaeV+QEAADAEAAAOAAAAAAAAAAEAIAAAACcBAABkcnMvZTJvRG9j&#10;LnhtbFBLBQYAAAAABgAGAFkBAACSBQAAAAA=&#10;">
                <v:fill on="t" focussize="0,0"/>
                <v:stroke color="#000000" joinstyle="miter"/>
                <v:imagedata o:title=""/>
                <o:lock v:ext="edit" aspectratio="f"/>
                <v:textbox>
                  <w:txbxContent>
                    <w:p w14:paraId="2DA03CA9">
                      <w:pPr>
                        <w:ind w:firstLine="1260" w:firstLineChars="600"/>
                      </w:pPr>
                      <w:r>
                        <w:rPr>
                          <w:rFonts w:hint="eastAsia"/>
                        </w:rPr>
                        <w:t>被授权人（授权代表）</w:t>
                      </w:r>
                    </w:p>
                    <w:p w14:paraId="629C2B26">
                      <w:pPr>
                        <w:ind w:firstLine="1050" w:firstLineChars="500"/>
                      </w:pPr>
                      <w:r>
                        <w:rPr>
                          <w:rFonts w:hint="eastAsia"/>
                        </w:rPr>
                        <w:t>居民身份证复印件粘贴处</w:t>
                      </w:r>
                    </w:p>
                    <w:p w14:paraId="717B6F97">
                      <w:pPr>
                        <w:ind w:firstLine="1050" w:firstLineChars="500"/>
                      </w:pPr>
                    </w:p>
                    <w:p w14:paraId="4B601A69">
                      <w:pPr>
                        <w:jc w:val="center"/>
                      </w:pPr>
                      <w:r>
                        <w:rPr>
                          <w:rFonts w:hint="eastAsia"/>
                        </w:rPr>
                        <w:t>（正面）</w:t>
                      </w:r>
                    </w:p>
                  </w:txbxContent>
                </v:textbox>
              </v:rect>
            </w:pict>
          </mc:Fallback>
        </mc:AlternateContent>
      </w:r>
      <w:r>
        <w:rPr>
          <w:rFonts w:ascii="黑体" w:eastAsia="黑体"/>
        </w:rPr>
        <mc:AlternateContent>
          <mc:Choice Requires="wps">
            <w:drawing>
              <wp:anchor distT="0" distB="0" distL="0" distR="0" simplePos="0" relativeHeight="25166643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03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9B8C7">
                            <w:pPr>
                              <w:ind w:firstLine="1260" w:firstLineChars="600"/>
                            </w:pPr>
                            <w:r>
                              <w:rPr>
                                <w:rFonts w:hint="eastAsia"/>
                              </w:rPr>
                              <w:t>被授权人（授权代表）</w:t>
                            </w:r>
                          </w:p>
                          <w:p w14:paraId="2AEAE3EF">
                            <w:pPr>
                              <w:ind w:firstLine="1050" w:firstLineChars="500"/>
                            </w:pPr>
                            <w:r>
                              <w:rPr>
                                <w:rFonts w:hint="eastAsia"/>
                              </w:rPr>
                              <w:t>居民身份证复印件粘贴处</w:t>
                            </w:r>
                          </w:p>
                          <w:p w14:paraId="199305EF">
                            <w:pPr>
                              <w:ind w:firstLine="1050" w:firstLineChars="500"/>
                            </w:pPr>
                          </w:p>
                          <w:p w14:paraId="4DA3D508">
                            <w:pPr>
                              <w:ind w:firstLine="1785" w:firstLineChars="850"/>
                            </w:pPr>
                            <w:r>
                              <w:rPr>
                                <w:rFonts w:hint="eastAsia"/>
                              </w:rPr>
                              <w:t>（反面）</w:t>
                            </w:r>
                          </w:p>
                          <w:p w14:paraId="05CCCCF8"/>
                        </w:txbxContent>
                      </wps:txbx>
                      <wps:bodyPr upright="1"/>
                    </wps:wsp>
                  </a:graphicData>
                </a:graphic>
              </wp:anchor>
            </w:drawing>
          </mc:Choice>
          <mc:Fallback>
            <w:pict>
              <v:rect id="Rectangle 3" o:spid="_x0000_s1026" o:spt="1" style="position:absolute;left:0pt;margin-left:249.9pt;margin-top:5.6pt;height:156pt;width:243pt;z-index:25166643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HZv67YAAAACgEAAA8AAAAAAAAAAQAgAAAAIgAAAGRycy9kb3ducmV2Lnht&#10;bFBLAQIUABQAAAAIAIdO4kC5WjE/+QEAADAEAAAOAAAAAAAAAAEAIAAAACcBAABkcnMvZTJvRG9j&#10;LnhtbFBLBQYAAAAABgAGAFkBAACSBQAAAAA=&#10;">
                <v:fill on="t" focussize="0,0"/>
                <v:stroke color="#000000" joinstyle="miter"/>
                <v:imagedata o:title=""/>
                <o:lock v:ext="edit" aspectratio="f"/>
                <v:textbox>
                  <w:txbxContent>
                    <w:p w14:paraId="7D99B8C7">
                      <w:pPr>
                        <w:ind w:firstLine="1260" w:firstLineChars="600"/>
                      </w:pPr>
                      <w:r>
                        <w:rPr>
                          <w:rFonts w:hint="eastAsia"/>
                        </w:rPr>
                        <w:t>被授权人（授权代表）</w:t>
                      </w:r>
                    </w:p>
                    <w:p w14:paraId="2AEAE3EF">
                      <w:pPr>
                        <w:ind w:firstLine="1050" w:firstLineChars="500"/>
                      </w:pPr>
                      <w:r>
                        <w:rPr>
                          <w:rFonts w:hint="eastAsia"/>
                        </w:rPr>
                        <w:t>居民身份证复印件粘贴处</w:t>
                      </w:r>
                    </w:p>
                    <w:p w14:paraId="199305EF">
                      <w:pPr>
                        <w:ind w:firstLine="1050" w:firstLineChars="500"/>
                      </w:pPr>
                    </w:p>
                    <w:p w14:paraId="4DA3D508">
                      <w:pPr>
                        <w:ind w:firstLine="1785" w:firstLineChars="850"/>
                      </w:pPr>
                      <w:r>
                        <w:rPr>
                          <w:rFonts w:hint="eastAsia"/>
                        </w:rPr>
                        <w:t>（反面）</w:t>
                      </w:r>
                    </w:p>
                    <w:p w14:paraId="05CCCCF8"/>
                  </w:txbxContent>
                </v:textbox>
              </v:rect>
            </w:pict>
          </mc:Fallback>
        </mc:AlternateContent>
      </w:r>
      <w:bookmarkEnd w:id="63"/>
    </w:p>
    <w:p w14:paraId="6D3C056C">
      <w:pPr>
        <w:spacing w:line="440" w:lineRule="exact"/>
        <w:rPr>
          <w:rFonts w:ascii="黑体" w:eastAsia="黑体"/>
        </w:rPr>
      </w:pPr>
    </w:p>
    <w:p w14:paraId="18D3C654">
      <w:pPr>
        <w:spacing w:line="440" w:lineRule="exact"/>
        <w:rPr>
          <w:rFonts w:ascii="黑体" w:eastAsia="黑体"/>
        </w:rPr>
      </w:pPr>
    </w:p>
    <w:p w14:paraId="2747E79F">
      <w:pPr>
        <w:spacing w:line="440" w:lineRule="exact"/>
        <w:rPr>
          <w:rFonts w:ascii="黑体" w:eastAsia="黑体"/>
        </w:rPr>
      </w:pPr>
    </w:p>
    <w:p w14:paraId="1B4DF99A">
      <w:pPr>
        <w:spacing w:line="440" w:lineRule="exact"/>
        <w:rPr>
          <w:rFonts w:ascii="黑体" w:eastAsia="黑体"/>
        </w:rPr>
      </w:pPr>
    </w:p>
    <w:p w14:paraId="59D988C5">
      <w:pPr>
        <w:tabs>
          <w:tab w:val="left" w:pos="5115"/>
        </w:tabs>
        <w:spacing w:line="440" w:lineRule="exact"/>
        <w:rPr>
          <w:rFonts w:ascii="黑体" w:eastAsia="黑体"/>
        </w:rPr>
      </w:pPr>
      <w:r>
        <w:rPr>
          <w:rFonts w:ascii="黑体" w:eastAsia="黑体"/>
        </w:rPr>
        <w:tab/>
      </w:r>
    </w:p>
    <w:p w14:paraId="32981208">
      <w:pPr>
        <w:spacing w:line="440" w:lineRule="exact"/>
        <w:rPr>
          <w:rFonts w:ascii="黑体" w:eastAsia="黑体"/>
        </w:rPr>
      </w:pPr>
    </w:p>
    <w:p w14:paraId="6DCC03C0">
      <w:pPr>
        <w:adjustRightInd w:val="0"/>
        <w:snapToGrid w:val="0"/>
        <w:spacing w:line="300" w:lineRule="auto"/>
        <w:ind w:firstLine="5008" w:firstLineChars="2385"/>
      </w:pPr>
    </w:p>
    <w:p w14:paraId="4BDFE279">
      <w:pPr>
        <w:spacing w:line="360" w:lineRule="auto"/>
        <w:ind w:firstLine="539" w:firstLineChars="257"/>
        <w:rPr>
          <w:highlight w:val="yellow"/>
        </w:rPr>
      </w:pPr>
      <w:r>
        <w:rPr>
          <w:rFonts w:hint="eastAsia"/>
          <w:highlight w:val="yellow"/>
        </w:rPr>
        <w:t>注：投标人必须提供有效的身份证件（有效期限未过期）。</w:t>
      </w:r>
    </w:p>
    <w:p w14:paraId="1328D21D">
      <w:pPr>
        <w:adjustRightInd w:val="0"/>
        <w:snapToGrid w:val="0"/>
        <w:spacing w:line="300" w:lineRule="auto"/>
      </w:pPr>
    </w:p>
    <w:p w14:paraId="7A2774A4">
      <w:pPr>
        <w:adjustRightInd w:val="0"/>
        <w:snapToGrid w:val="0"/>
        <w:spacing w:line="300" w:lineRule="auto"/>
        <w:rPr>
          <w:rFonts w:hint="eastAsia" w:ascii="宋体" w:hAnsi="宋体"/>
          <w:b/>
          <w:snapToGrid w:val="0"/>
          <w:kern w:val="0"/>
          <w:sz w:val="24"/>
        </w:rPr>
      </w:pPr>
      <w:r>
        <w:rPr>
          <w:rFonts w:hint="eastAsia" w:ascii="宋体" w:hAnsi="宋体"/>
          <w:b/>
          <w:sz w:val="24"/>
        </w:rPr>
        <w:t>注：法定代表人（负责人）证明书和法定代表人（负责人）授权委托书除装订于投标文件中外，还须另置一份按“投标人须知”18.4项要求单独密封。</w:t>
      </w:r>
    </w:p>
    <w:p w14:paraId="664769DE">
      <w:pPr>
        <w:tabs>
          <w:tab w:val="left" w:pos="720"/>
        </w:tabs>
        <w:adjustRightInd w:val="0"/>
        <w:snapToGrid w:val="0"/>
        <w:spacing w:line="300" w:lineRule="auto"/>
      </w:pPr>
    </w:p>
    <w:p w14:paraId="2E20EF6F">
      <w:pPr>
        <w:tabs>
          <w:tab w:val="left" w:pos="720"/>
        </w:tabs>
        <w:adjustRightInd w:val="0"/>
        <w:snapToGrid w:val="0"/>
        <w:spacing w:line="300" w:lineRule="auto"/>
        <w:rPr>
          <w:b/>
          <w:snapToGrid w:val="0"/>
          <w:kern w:val="0"/>
          <w:sz w:val="28"/>
        </w:rPr>
      </w:pPr>
    </w:p>
    <w:p w14:paraId="2899B911">
      <w:pPr>
        <w:pStyle w:val="4"/>
        <w:tabs>
          <w:tab w:val="left" w:pos="371"/>
        </w:tabs>
        <w:spacing w:before="120" w:after="120"/>
        <w:ind w:left="-1" w:leftChars="-1" w:hanging="1"/>
        <w:jc w:val="center"/>
        <w:rPr>
          <w:rFonts w:hint="eastAsia" w:ascii="宋体" w:hAnsi="宋体"/>
        </w:rPr>
      </w:pPr>
      <w:bookmarkStart w:id="64" w:name="_Toc135293184"/>
      <w:r>
        <w:rPr>
          <w:rFonts w:hint="eastAsia" w:ascii="宋体" w:hAnsi="宋体"/>
        </w:rPr>
        <w:t>格式3  投标函</w:t>
      </w:r>
      <w:bookmarkEnd w:id="64"/>
    </w:p>
    <w:p w14:paraId="069B61E2">
      <w:pPr>
        <w:adjustRightInd w:val="0"/>
        <w:snapToGrid w:val="0"/>
        <w:spacing w:line="312" w:lineRule="auto"/>
      </w:pPr>
    </w:p>
    <w:p w14:paraId="125148F7">
      <w:pPr>
        <w:adjustRightInd w:val="0"/>
        <w:snapToGrid w:val="0"/>
        <w:spacing w:line="360" w:lineRule="auto"/>
        <w:rPr>
          <w:rFonts w:hint="eastAsia" w:ascii="宋体" w:hAnsi="宋体"/>
          <w:b/>
          <w:bCs/>
        </w:rPr>
      </w:pPr>
      <w:r>
        <w:rPr>
          <w:rFonts w:ascii="宋体" w:hAnsi="宋体"/>
        </w:rPr>
        <w:t>深圳市中正招标有限公司：</w:t>
      </w:r>
    </w:p>
    <w:p w14:paraId="685E5AEB">
      <w:pPr>
        <w:adjustRightInd w:val="0"/>
        <w:snapToGrid w:val="0"/>
        <w:spacing w:line="360" w:lineRule="auto"/>
        <w:rPr>
          <w:rFonts w:hint="eastAsia" w:ascii="宋体" w:hAnsi="宋体"/>
        </w:rPr>
      </w:pPr>
      <w:r>
        <w:rPr>
          <w:rFonts w:ascii="宋体" w:hAnsi="宋体"/>
        </w:rPr>
        <w:t xml:space="preserve">    我</w:t>
      </w:r>
      <w:r>
        <w:rPr>
          <w:rFonts w:hint="eastAsia" w:ascii="宋体" w:hAnsi="宋体" w:cs="Courier New"/>
          <w:snapToGrid w:val="0"/>
          <w:szCs w:val="18"/>
        </w:rPr>
        <w:t>单位</w:t>
      </w:r>
      <w:r>
        <w:rPr>
          <w:rFonts w:ascii="宋体" w:hAnsi="宋体"/>
        </w:rPr>
        <w:t>收到</w:t>
      </w:r>
      <w:r>
        <w:rPr>
          <w:rFonts w:hint="eastAsia" w:ascii="宋体" w:hAnsi="宋体"/>
        </w:rPr>
        <w:t>贵单位</w:t>
      </w:r>
      <w:r>
        <w:rPr>
          <w:rFonts w:ascii="宋体" w:hAnsi="宋体"/>
        </w:rPr>
        <w:t>组织的</w:t>
      </w:r>
      <w:r>
        <w:rPr>
          <w:rFonts w:ascii="宋体" w:hAnsi="宋体"/>
          <w:u w:val="single"/>
        </w:rPr>
        <w:t xml:space="preserve">（招标项目名称） </w:t>
      </w:r>
      <w:r>
        <w:rPr>
          <w:rFonts w:ascii="宋体" w:hAnsi="宋体"/>
        </w:rPr>
        <w:t>招标文件，经详细研究，我</w:t>
      </w:r>
      <w:r>
        <w:rPr>
          <w:rFonts w:hint="eastAsia" w:ascii="宋体" w:hAnsi="宋体" w:cs="Courier New"/>
          <w:snapToGrid w:val="0"/>
          <w:szCs w:val="18"/>
        </w:rPr>
        <w:t>单位</w:t>
      </w:r>
      <w:r>
        <w:rPr>
          <w:rFonts w:ascii="宋体" w:hAnsi="宋体"/>
        </w:rPr>
        <w:t>决定参加该项目</w:t>
      </w:r>
      <w:r>
        <w:rPr>
          <w:rFonts w:ascii="宋体" w:hAnsi="宋体"/>
          <w:u w:val="single"/>
        </w:rPr>
        <w:t xml:space="preserve"> （项目编号）  </w:t>
      </w:r>
      <w:r>
        <w:rPr>
          <w:rFonts w:ascii="宋体" w:hAnsi="宋体"/>
        </w:rPr>
        <w:t>招标的有关活动，并投标。为此，我</w:t>
      </w:r>
      <w:r>
        <w:rPr>
          <w:rFonts w:hint="eastAsia" w:ascii="宋体" w:hAnsi="宋体" w:cs="Courier New"/>
          <w:snapToGrid w:val="0"/>
          <w:szCs w:val="18"/>
        </w:rPr>
        <w:t>单位</w:t>
      </w:r>
      <w:r>
        <w:rPr>
          <w:rFonts w:ascii="宋体" w:hAnsi="宋体"/>
        </w:rPr>
        <w:t>谨郑重声明以下诸点，并对之负法律责任。</w:t>
      </w:r>
    </w:p>
    <w:p w14:paraId="0B5614AC">
      <w:pPr>
        <w:spacing w:line="360" w:lineRule="auto"/>
        <w:ind w:firstLine="424" w:firstLineChars="202"/>
        <w:jc w:val="left"/>
        <w:rPr>
          <w:rFonts w:hint="eastAsia" w:ascii="宋体" w:hAnsi="宋体" w:cs="Courier New"/>
          <w:snapToGrid w:val="0"/>
          <w:szCs w:val="18"/>
        </w:rPr>
      </w:pPr>
      <w:r>
        <w:rPr>
          <w:rFonts w:hint="eastAsia" w:ascii="宋体" w:hAnsi="宋体" w:cs="Courier New"/>
          <w:snapToGrid w:val="0"/>
          <w:szCs w:val="18"/>
        </w:rPr>
        <w:t>1．</w:t>
      </w:r>
      <w:r>
        <w:rPr>
          <w:rFonts w:hint="eastAsia" w:ascii="宋体" w:hAnsi="宋体"/>
          <w:szCs w:val="21"/>
        </w:rPr>
        <w:t>我</w:t>
      </w:r>
      <w:r>
        <w:rPr>
          <w:rFonts w:hint="eastAsia" w:ascii="宋体" w:hAnsi="宋体" w:cs="Courier New"/>
          <w:snapToGrid w:val="0"/>
          <w:szCs w:val="18"/>
        </w:rPr>
        <w:t>单位</w:t>
      </w:r>
      <w:r>
        <w:rPr>
          <w:rFonts w:hint="eastAsia" w:ascii="宋体" w:hAnsi="宋体"/>
          <w:szCs w:val="21"/>
        </w:rPr>
        <w:t>愿以《开标一览表》中填写的投标报价并</w:t>
      </w:r>
      <w:r>
        <w:rPr>
          <w:rFonts w:hint="eastAsia" w:ascii="宋体" w:hAnsi="宋体" w:cs="Courier New"/>
          <w:snapToGrid w:val="0"/>
          <w:szCs w:val="18"/>
        </w:rPr>
        <w:t>按照招标文件中的一切要求，承担上述项目的全部工作。</w:t>
      </w:r>
    </w:p>
    <w:p w14:paraId="77ED3D1C">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2．我单位提交的投标文件为：投标书正本一份，副本五份，电子备份光盘（或U盘）一份。</w:t>
      </w:r>
    </w:p>
    <w:p w14:paraId="05998B21">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3．如果我单位投标书被接受，我单位将履行招标文件中规定的每一项要求，按期、按质、按量完成任务。</w:t>
      </w:r>
    </w:p>
    <w:p w14:paraId="32DB215D">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4．我单位愿意提供采购代理机构在招标文件中要求的所有资料，且</w:t>
      </w:r>
      <w:r>
        <w:rPr>
          <w:rFonts w:hint="eastAsia" w:ascii="宋体" w:hAnsi="宋体"/>
        </w:rPr>
        <w:t>所递交的投标文件在投标有效期（即</w:t>
      </w:r>
      <w:r>
        <w:rPr>
          <w:rFonts w:hint="eastAsia" w:ascii="宋体" w:hAnsi="宋体"/>
          <w:u w:val="single"/>
        </w:rPr>
        <w:t>90</w:t>
      </w:r>
      <w:r>
        <w:rPr>
          <w:rFonts w:hint="eastAsia" w:ascii="宋体" w:hAnsi="宋体"/>
        </w:rPr>
        <w:t>日历天）内有效，在此期间内我</w:t>
      </w:r>
      <w:r>
        <w:rPr>
          <w:rFonts w:hint="eastAsia" w:ascii="宋体" w:hAnsi="宋体" w:cs="Courier New"/>
          <w:snapToGrid w:val="0"/>
          <w:szCs w:val="18"/>
        </w:rPr>
        <w:t>单位</w:t>
      </w:r>
      <w:r>
        <w:rPr>
          <w:rFonts w:hint="eastAsia" w:ascii="宋体" w:hAnsi="宋体"/>
        </w:rPr>
        <w:t>的投标有可能中标，我</w:t>
      </w:r>
      <w:r>
        <w:rPr>
          <w:rFonts w:hint="eastAsia" w:ascii="宋体" w:hAnsi="宋体" w:cs="Courier New"/>
          <w:snapToGrid w:val="0"/>
          <w:szCs w:val="18"/>
        </w:rPr>
        <w:t>单位</w:t>
      </w:r>
      <w:r>
        <w:rPr>
          <w:rFonts w:hint="eastAsia" w:ascii="宋体" w:hAnsi="宋体"/>
        </w:rPr>
        <w:t>将受此约束。</w:t>
      </w:r>
    </w:p>
    <w:p w14:paraId="74D16843">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5．我单位理解，最低报价不是中标的唯一条件。</w:t>
      </w:r>
    </w:p>
    <w:p w14:paraId="00A4B179">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6．我单位愿按《中华人民共和国民法典》履行自己的全部责任。</w:t>
      </w:r>
    </w:p>
    <w:p w14:paraId="20BA6803">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7．我单位同意招标文件之规定，遵守有关招标的各项规定。</w:t>
      </w:r>
    </w:p>
    <w:p w14:paraId="10A9068E">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8</w:t>
      </w:r>
      <w:r>
        <w:rPr>
          <w:rFonts w:ascii="宋体" w:hAnsi="宋体" w:cs="Courier New"/>
          <w:snapToGrid w:val="0"/>
          <w:szCs w:val="18"/>
        </w:rPr>
        <w:t>.</w:t>
      </w:r>
      <w:r>
        <w:rPr>
          <w:rFonts w:hint="eastAsia" w:ascii="宋体" w:hAnsi="宋体"/>
        </w:rPr>
        <w:t>我单位承诺在收到代理服务费缴费通知后7个工作日内领取中标（成交）通知书，逾期将视为我单位放弃中标（成交）资格。</w:t>
      </w:r>
    </w:p>
    <w:p w14:paraId="289EA183">
      <w:pPr>
        <w:spacing w:line="360" w:lineRule="auto"/>
        <w:ind w:firstLine="424" w:firstLineChars="202"/>
        <w:rPr>
          <w:rFonts w:hint="eastAsia" w:ascii="宋体" w:hAnsi="宋体" w:cs="Courier New"/>
          <w:snapToGrid w:val="0"/>
          <w:szCs w:val="18"/>
        </w:rPr>
      </w:pPr>
      <w:r>
        <w:rPr>
          <w:rFonts w:hint="eastAsia" w:ascii="宋体" w:hAnsi="宋体" w:cs="Courier New"/>
          <w:snapToGrid w:val="0"/>
          <w:szCs w:val="18"/>
        </w:rPr>
        <w:t>9．所有有关本标书的函电，请按下列地址联系：</w:t>
      </w:r>
    </w:p>
    <w:p w14:paraId="40676562">
      <w:pPr>
        <w:adjustRightInd w:val="0"/>
        <w:snapToGrid w:val="0"/>
        <w:spacing w:line="360" w:lineRule="auto"/>
        <w:ind w:firstLine="600"/>
      </w:pPr>
    </w:p>
    <w:p w14:paraId="18D698AD">
      <w:pPr>
        <w:adjustRightInd w:val="0"/>
        <w:snapToGrid w:val="0"/>
        <w:spacing w:line="360" w:lineRule="auto"/>
        <w:ind w:firstLine="426"/>
      </w:pPr>
      <w:r>
        <w:t>单    位： （</w:t>
      </w:r>
      <w:r>
        <w:rPr>
          <w:rFonts w:hint="eastAsia"/>
          <w:snapToGrid w:val="0"/>
          <w:kern w:val="0"/>
        </w:rPr>
        <w:t>加盖公章</w:t>
      </w:r>
      <w:r>
        <w:t>）</w:t>
      </w:r>
    </w:p>
    <w:p w14:paraId="6D8B1A1E">
      <w:pPr>
        <w:adjustRightInd w:val="0"/>
        <w:snapToGrid w:val="0"/>
        <w:spacing w:line="360" w:lineRule="auto"/>
        <w:ind w:firstLine="426"/>
      </w:pPr>
      <w:r>
        <w:t xml:space="preserve">地    址： </w:t>
      </w:r>
    </w:p>
    <w:p w14:paraId="088AA1AF">
      <w:pPr>
        <w:adjustRightInd w:val="0"/>
        <w:snapToGrid w:val="0"/>
        <w:spacing w:line="360" w:lineRule="auto"/>
        <w:ind w:firstLine="426"/>
      </w:pPr>
      <w:r>
        <w:t xml:space="preserve">电    话： </w:t>
      </w:r>
    </w:p>
    <w:p w14:paraId="5A0D54CE">
      <w:pPr>
        <w:adjustRightInd w:val="0"/>
        <w:snapToGrid w:val="0"/>
        <w:spacing w:line="360" w:lineRule="auto"/>
        <w:ind w:firstLine="426"/>
      </w:pPr>
      <w:r>
        <w:t>传    真：</w:t>
      </w:r>
    </w:p>
    <w:p w14:paraId="23831529">
      <w:pPr>
        <w:adjustRightInd w:val="0"/>
        <w:snapToGrid w:val="0"/>
        <w:spacing w:line="360" w:lineRule="auto"/>
        <w:ind w:firstLine="426"/>
      </w:pPr>
      <w:r>
        <w:t>邮    编：</w:t>
      </w:r>
    </w:p>
    <w:p w14:paraId="38241F02">
      <w:pPr>
        <w:adjustRightInd w:val="0"/>
        <w:snapToGrid w:val="0"/>
        <w:spacing w:line="360" w:lineRule="auto"/>
        <w:ind w:firstLine="426"/>
      </w:pPr>
      <w:r>
        <w:t xml:space="preserve">联 系 人： </w:t>
      </w:r>
    </w:p>
    <w:p w14:paraId="6B5F4A5D">
      <w:pPr>
        <w:adjustRightInd w:val="0"/>
        <w:snapToGrid w:val="0"/>
        <w:spacing w:line="360" w:lineRule="auto"/>
        <w:ind w:firstLine="600"/>
      </w:pPr>
    </w:p>
    <w:p w14:paraId="651C75F6">
      <w:pPr>
        <w:adjustRightInd w:val="0"/>
        <w:snapToGrid w:val="0"/>
        <w:spacing w:line="360" w:lineRule="auto"/>
        <w:ind w:firstLine="600"/>
        <w:jc w:val="right"/>
      </w:pPr>
      <w:r>
        <w:rPr>
          <w:rFonts w:hint="eastAsia"/>
        </w:rPr>
        <w:t>年     月    日</w:t>
      </w:r>
    </w:p>
    <w:p w14:paraId="59EED56D">
      <w:pPr>
        <w:adjustRightInd w:val="0"/>
        <w:snapToGrid w:val="0"/>
        <w:spacing w:line="360" w:lineRule="auto"/>
        <w:ind w:firstLine="600"/>
        <w:jc w:val="right"/>
      </w:pPr>
    </w:p>
    <w:p w14:paraId="6B339C6D">
      <w:pPr>
        <w:adjustRightInd w:val="0"/>
        <w:spacing w:line="300" w:lineRule="auto"/>
        <w:ind w:hanging="2"/>
        <w:jc w:val="center"/>
        <w:rPr>
          <w:b/>
          <w:snapToGrid w:val="0"/>
          <w:kern w:val="0"/>
          <w:sz w:val="28"/>
        </w:rPr>
      </w:pPr>
    </w:p>
    <w:p w14:paraId="2AD6BDF3">
      <w:pPr>
        <w:tabs>
          <w:tab w:val="left" w:pos="371"/>
        </w:tabs>
        <w:spacing w:before="120" w:after="120"/>
        <w:ind w:left="-1" w:leftChars="-1" w:hanging="1"/>
        <w:jc w:val="center"/>
        <w:rPr>
          <w:rFonts w:hint="eastAsia" w:ascii="宋体" w:hAnsi="宋体"/>
          <w:sz w:val="24"/>
        </w:rPr>
      </w:pPr>
    </w:p>
    <w:p w14:paraId="26CDB174">
      <w:pPr>
        <w:tabs>
          <w:tab w:val="left" w:pos="371"/>
        </w:tabs>
        <w:spacing w:before="120" w:after="120"/>
        <w:ind w:left="-1" w:leftChars="-1" w:hanging="1"/>
        <w:jc w:val="center"/>
        <w:rPr>
          <w:rFonts w:hint="eastAsia" w:ascii="宋体" w:hAnsi="宋体"/>
          <w:sz w:val="24"/>
        </w:rPr>
      </w:pPr>
    </w:p>
    <w:p w14:paraId="598522CB">
      <w:pPr>
        <w:pStyle w:val="4"/>
        <w:tabs>
          <w:tab w:val="left" w:pos="371"/>
        </w:tabs>
        <w:spacing w:before="120" w:after="120"/>
        <w:ind w:left="-1" w:leftChars="-1" w:hanging="1"/>
        <w:jc w:val="center"/>
        <w:rPr>
          <w:rFonts w:hint="eastAsia" w:ascii="宋体" w:hAnsi="宋体"/>
        </w:rPr>
      </w:pPr>
      <w:bookmarkStart w:id="65" w:name="_Toc135293185"/>
      <w:r>
        <w:rPr>
          <w:rFonts w:hint="eastAsia" w:ascii="宋体" w:hAnsi="宋体"/>
        </w:rPr>
        <w:t>格式4  评分中涉及的承诺及声明函</w:t>
      </w:r>
      <w:bookmarkEnd w:id="65"/>
    </w:p>
    <w:p w14:paraId="26BE030D">
      <w:pPr>
        <w:widowControl/>
        <w:snapToGrid w:val="0"/>
        <w:spacing w:line="360" w:lineRule="auto"/>
        <w:jc w:val="left"/>
        <w:rPr>
          <w:rFonts w:hint="eastAsia" w:ascii="仿宋" w:hAnsi="仿宋" w:eastAsia="仿宋"/>
          <w:b/>
          <w:bCs/>
          <w:color w:val="FF0000"/>
          <w:kern w:val="0"/>
          <w:sz w:val="25"/>
          <w:szCs w:val="25"/>
        </w:rPr>
      </w:pPr>
    </w:p>
    <w:p w14:paraId="643B9034">
      <w:pPr>
        <w:widowControl/>
        <w:snapToGrid w:val="0"/>
        <w:spacing w:line="360" w:lineRule="auto"/>
        <w:jc w:val="left"/>
        <w:outlineLvl w:val="3"/>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2D742BA6">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1、该部分内容由投标人根据自身实际情况填写，投标人提供的声明函不属实的，属于提供虚假资料谋取中标，依照《中华人民共和国政府采购法》等国家有关规定追究相应责任。</w:t>
      </w:r>
    </w:p>
    <w:p w14:paraId="37620698">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2、该部分内容填写需要参考的相关文件包括但不限于（具体内容详见附件）：</w:t>
      </w:r>
    </w:p>
    <w:p w14:paraId="7B0EC4F8">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)财政部 工业和信息化部关于印发《政府采购促进中小企业发展管理办法》的通知（财库〔2020〕46号）</w:t>
      </w:r>
    </w:p>
    <w:p w14:paraId="24C6FC17">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bookmarkStart w:id="66" w:name="_Hlk71925120"/>
      <w:r>
        <w:rPr>
          <w:rFonts w:hint="eastAsia" w:ascii="宋体" w:hAnsi="宋体"/>
          <w:kern w:val="0"/>
          <w:szCs w:val="21"/>
        </w:rPr>
        <w:t>《关于印发中小企业划型标准规定的通知》（工信部联企业〔2011〕300 号</w:t>
      </w:r>
      <w:bookmarkEnd w:id="66"/>
      <w:r>
        <w:rPr>
          <w:rFonts w:hint="eastAsia" w:ascii="宋体" w:hAnsi="宋体"/>
          <w:kern w:val="0"/>
          <w:szCs w:val="21"/>
        </w:rPr>
        <w:t>）</w:t>
      </w:r>
    </w:p>
    <w:p w14:paraId="0C54FA24">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(3)国家统计局关于印发《统计上大中小微型企业划分办法 （2017）》的通知（国统字〔2017〕213 号）</w:t>
      </w:r>
    </w:p>
    <w:p w14:paraId="42862F91">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(4)财政部 民政部 中国残疾人联合会关于促进残疾人就业 政府采购政策的通知（财库〔2017〕141号）</w:t>
      </w:r>
    </w:p>
    <w:p w14:paraId="51018654">
      <w:pPr>
        <w:widowControl/>
        <w:snapToGrid w:val="0"/>
        <w:spacing w:line="360" w:lineRule="auto"/>
        <w:ind w:firstLine="420" w:firstLineChars="200"/>
        <w:jc w:val="left"/>
        <w:rPr>
          <w:rFonts w:hint="eastAsia" w:ascii="宋体" w:hAnsi="宋体"/>
          <w:szCs w:val="21"/>
        </w:rPr>
      </w:pPr>
      <w:r>
        <w:rPr>
          <w:rFonts w:hint="eastAsia" w:ascii="宋体" w:hAnsi="宋体"/>
          <w:kern w:val="0"/>
          <w:szCs w:val="21"/>
        </w:rPr>
        <w:t>(5)财政部 司法部关于政府采购支持监狱企业发展有关问题的通知（财库〔2014〕68号）</w:t>
      </w:r>
    </w:p>
    <w:p w14:paraId="5644E104">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3、请依照招标文件提供的格式和内容填写声明函，不要随意变更格式；满足多项优惠政策的投标人，不重复享受多项价格扣除政策。不符合要求的供应商可以不填写。</w:t>
      </w:r>
    </w:p>
    <w:p w14:paraId="28EF77CD">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4、《中小企业声明函》填写要求：</w:t>
      </w:r>
    </w:p>
    <w:p w14:paraId="1BADC716">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（1）在“单位名称”下划线处如实填写</w:t>
      </w:r>
      <w:r>
        <w:rPr>
          <w:rFonts w:hint="eastAsia" w:ascii="宋体" w:hAnsi="宋体"/>
          <w:b/>
          <w:color w:val="FF0000"/>
          <w:kern w:val="0"/>
          <w:szCs w:val="21"/>
        </w:rPr>
        <w:t>采购人名称（详见采购人信息，非采购代理机构）</w:t>
      </w:r>
      <w:r>
        <w:rPr>
          <w:rFonts w:hint="eastAsia" w:ascii="宋体" w:hAnsi="宋体"/>
          <w:kern w:val="0"/>
          <w:szCs w:val="21"/>
        </w:rPr>
        <w:t>；</w:t>
      </w:r>
    </w:p>
    <w:p w14:paraId="5833E77F">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（2）在“项目名称”下划线处如实填写</w:t>
      </w:r>
      <w:r>
        <w:rPr>
          <w:rFonts w:hint="eastAsia" w:ascii="宋体" w:hAnsi="宋体"/>
          <w:b/>
          <w:color w:val="FF0000"/>
          <w:kern w:val="0"/>
          <w:szCs w:val="21"/>
        </w:rPr>
        <w:t>采购项目名称</w:t>
      </w:r>
      <w:r>
        <w:rPr>
          <w:rFonts w:hint="eastAsia" w:ascii="宋体" w:hAnsi="宋体"/>
          <w:kern w:val="0"/>
          <w:szCs w:val="21"/>
        </w:rPr>
        <w:t>；</w:t>
      </w:r>
    </w:p>
    <w:p w14:paraId="6651A067">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（3）在“标的名称”下划线处填写所采购标的（货物或服务或工程）的具体名称</w:t>
      </w:r>
      <w:r>
        <w:rPr>
          <w:rFonts w:hint="eastAsia" w:ascii="宋体" w:hAnsi="宋体"/>
          <w:b/>
          <w:bCs/>
          <w:color w:val="FF0000"/>
          <w:kern w:val="0"/>
          <w:szCs w:val="21"/>
        </w:rPr>
        <w:t>（具体详见第二章项目需求，如涉及多项标的，投标人需逐项进行响应）</w:t>
      </w:r>
      <w:r>
        <w:rPr>
          <w:rFonts w:hint="eastAsia" w:ascii="宋体" w:hAnsi="宋体"/>
          <w:kern w:val="0"/>
          <w:szCs w:val="21"/>
        </w:rPr>
        <w:t>；</w:t>
      </w:r>
    </w:p>
    <w:p w14:paraId="46F8A41C">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（4）在“</w:t>
      </w:r>
      <w:r>
        <w:rPr>
          <w:rFonts w:ascii="宋体" w:hAnsi="宋体"/>
          <w:szCs w:val="21"/>
        </w:rPr>
        <w:t>采购文件</w:t>
      </w:r>
      <w:r>
        <w:rPr>
          <w:rFonts w:hint="eastAsia" w:ascii="宋体" w:hAnsi="宋体"/>
          <w:kern w:val="0"/>
          <w:szCs w:val="21"/>
        </w:rPr>
        <w:t>中明确的所属行业”下划线处填写采购文件规定的本项目所属行业</w:t>
      </w:r>
      <w:r>
        <w:rPr>
          <w:rFonts w:hint="eastAsia" w:ascii="宋体" w:hAnsi="宋体"/>
          <w:b/>
          <w:bCs/>
          <w:color w:val="FF0000"/>
          <w:kern w:val="0"/>
          <w:szCs w:val="21"/>
        </w:rPr>
        <w:t>（详见第四章 评标方法和标准）</w:t>
      </w:r>
      <w:r>
        <w:rPr>
          <w:rFonts w:hint="eastAsia" w:ascii="宋体" w:hAnsi="宋体"/>
          <w:kern w:val="0"/>
          <w:szCs w:val="21"/>
        </w:rPr>
        <w:t>；</w:t>
      </w:r>
    </w:p>
    <w:p w14:paraId="7AF31982">
      <w:pPr>
        <w:widowControl/>
        <w:snapToGrid w:val="0"/>
        <w:spacing w:line="360" w:lineRule="auto"/>
        <w:ind w:firstLine="420" w:firstLineChars="200"/>
        <w:jc w:val="left"/>
        <w:rPr>
          <w:rFonts w:hint="eastAsia" w:ascii="宋体" w:hAnsi="宋体"/>
          <w:kern w:val="0"/>
          <w:szCs w:val="21"/>
        </w:rPr>
      </w:pPr>
      <w:r>
        <w:rPr>
          <w:rFonts w:hint="eastAsia" w:ascii="宋体" w:hAnsi="宋体"/>
          <w:kern w:val="0"/>
          <w:szCs w:val="21"/>
        </w:rPr>
        <w:t>（5）在“从业人员”、“营业收入”、“资产总额”下划线处如实填写</w:t>
      </w:r>
      <w:r>
        <w:rPr>
          <w:rFonts w:hint="eastAsia" w:ascii="宋体" w:hAnsi="宋体"/>
          <w:b/>
          <w:color w:val="FF0000"/>
          <w:kern w:val="0"/>
          <w:szCs w:val="21"/>
        </w:rPr>
        <w:t>制造商（货物类）或承接企业（服务或工程类）</w:t>
      </w:r>
      <w:r>
        <w:rPr>
          <w:rFonts w:hint="eastAsia" w:ascii="宋体" w:hAnsi="宋体"/>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0B6C5E36">
      <w:pPr>
        <w:widowControl/>
        <w:snapToGrid w:val="0"/>
        <w:spacing w:line="360" w:lineRule="auto"/>
        <w:ind w:firstLine="420" w:firstLineChars="200"/>
        <w:jc w:val="left"/>
        <w:rPr>
          <w:rFonts w:hint="eastAsia" w:ascii="宋体" w:hAnsi="宋体" w:cs="宋体"/>
          <w:kern w:val="0"/>
          <w:szCs w:val="21"/>
        </w:rPr>
      </w:pPr>
      <w:r>
        <w:rPr>
          <w:rFonts w:hint="eastAsia" w:ascii="宋体" w:hAnsi="宋体"/>
          <w:kern w:val="0"/>
          <w:szCs w:val="21"/>
        </w:rPr>
        <w:t>（6）在“中型企业、小型企业、微型企业”下划线处如实填写相应的企业类型</w:t>
      </w:r>
      <w:r>
        <w:rPr>
          <w:rFonts w:hint="eastAsia" w:ascii="宋体" w:hAnsi="宋体" w:cs="宋体"/>
          <w:kern w:val="0"/>
          <w:szCs w:val="21"/>
        </w:rPr>
        <w:t>；</w:t>
      </w:r>
    </w:p>
    <w:p w14:paraId="5C37D4BA">
      <w:pPr>
        <w:widowControl/>
        <w:snapToGrid w:val="0"/>
        <w:spacing w:line="360" w:lineRule="auto"/>
        <w:ind w:firstLine="422" w:firstLineChars="200"/>
        <w:jc w:val="left"/>
        <w:rPr>
          <w:rFonts w:hint="eastAsia" w:ascii="宋体" w:hAnsi="宋体"/>
          <w:b/>
          <w:color w:val="FF0000"/>
          <w:kern w:val="0"/>
          <w:szCs w:val="21"/>
        </w:rPr>
      </w:pPr>
      <w:r>
        <w:rPr>
          <w:rFonts w:hint="eastAsia" w:ascii="宋体" w:hAnsi="宋体"/>
          <w:b/>
          <w:color w:val="FF0000"/>
          <w:kern w:val="0"/>
          <w:szCs w:val="21"/>
        </w:rPr>
        <w:t>（7）如为联合体投标或以分包形式投标的，需分别填写每家中小企业的企业名称、从业人员、营业收入、资产总额、企业类别（中型企业、小型企业、微型企业）等信息；</w:t>
      </w:r>
    </w:p>
    <w:p w14:paraId="74E0E82F">
      <w:pPr>
        <w:widowControl/>
        <w:snapToGrid w:val="0"/>
        <w:spacing w:line="360" w:lineRule="auto"/>
        <w:ind w:firstLine="422" w:firstLineChars="200"/>
        <w:jc w:val="left"/>
        <w:rPr>
          <w:rFonts w:ascii="Calibri" w:hAnsi="Calibri" w:cs="宋体"/>
          <w:szCs w:val="22"/>
        </w:rPr>
      </w:pPr>
      <w:r>
        <w:rPr>
          <w:rFonts w:hint="eastAsia" w:ascii="宋体" w:hAnsi="宋体"/>
          <w:b/>
          <w:color w:val="FF0000"/>
          <w:kern w:val="0"/>
          <w:szCs w:val="21"/>
        </w:rPr>
        <w:t>（8）</w:t>
      </w:r>
      <w:r>
        <w:rPr>
          <w:rFonts w:hint="eastAsia" w:ascii="Calibri" w:hAnsi="Calibri" w:cs="宋体"/>
          <w:b/>
          <w:color w:val="FF0000"/>
          <w:szCs w:val="22"/>
        </w:rPr>
        <w:t>《中小企业声明函》中制造商、承接/承建企业所属行业应当与招标文件要求的行业相一致</w:t>
      </w:r>
      <w:r>
        <w:rPr>
          <w:rFonts w:hint="eastAsia" w:ascii="Calibri" w:hAnsi="Calibri" w:cs="宋体"/>
          <w:color w:val="FF0000"/>
          <w:szCs w:val="22"/>
        </w:rPr>
        <w:t>。</w:t>
      </w:r>
      <w:r>
        <w:rPr>
          <w:rFonts w:hint="eastAsia" w:ascii="Calibri" w:hAnsi="Calibri" w:cs="宋体"/>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22E23C93">
      <w:pPr>
        <w:widowControl/>
        <w:snapToGrid w:val="0"/>
        <w:spacing w:line="360" w:lineRule="auto"/>
        <w:ind w:firstLine="422" w:firstLineChars="200"/>
        <w:jc w:val="left"/>
        <w:rPr>
          <w:rFonts w:hint="eastAsia" w:ascii="宋体" w:hAnsi="宋体" w:cs="宋体"/>
          <w:kern w:val="0"/>
          <w:szCs w:val="21"/>
        </w:rPr>
      </w:pPr>
      <w:r>
        <w:rPr>
          <w:rFonts w:hint="eastAsia" w:ascii="宋体" w:hAnsi="宋体" w:cs="宋体"/>
          <w:b/>
          <w:bCs/>
          <w:color w:val="FF0000"/>
          <w:kern w:val="0"/>
          <w:szCs w:val="21"/>
        </w:rPr>
        <w:t>（9）“企业名称”应填写投标（响应）的货物制造商/服务承接商/工程承建商（根据项目属性确定）。</w:t>
      </w:r>
      <w:r>
        <w:rPr>
          <w:rFonts w:hint="eastAsia" w:ascii="宋体" w:hAnsi="宋体" w:cs="宋体"/>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3B62E3C">
      <w:pPr>
        <w:widowControl/>
        <w:snapToGrid w:val="0"/>
        <w:spacing w:line="360" w:lineRule="auto"/>
        <w:ind w:firstLine="420" w:firstLineChars="200"/>
        <w:jc w:val="left"/>
        <w:rPr>
          <w:rFonts w:ascii="Calibri" w:hAnsi="Calibri" w:cs="宋体"/>
          <w:szCs w:val="22"/>
        </w:rPr>
      </w:pPr>
      <w:r>
        <w:rPr>
          <w:rFonts w:hint="eastAsia" w:ascii="宋体" w:hAnsi="宋体" w:cs="宋体"/>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5D40A63">
      <w:pPr>
        <w:pStyle w:val="5"/>
        <w:tabs>
          <w:tab w:val="left" w:pos="0"/>
        </w:tabs>
        <w:jc w:val="center"/>
        <w:rPr>
          <w:rFonts w:hint="eastAsia" w:ascii="宋体" w:hAnsi="宋体" w:eastAsia="宋体"/>
        </w:rPr>
      </w:pPr>
      <w:r>
        <w:rPr>
          <w:rFonts w:hint="eastAsia" w:ascii="宋体" w:hAnsi="宋体" w:eastAsia="宋体"/>
        </w:rPr>
        <w:t>中小企业声明函</w:t>
      </w:r>
    </w:p>
    <w:p w14:paraId="3313FEC8">
      <w:pPr>
        <w:pStyle w:val="20"/>
        <w:spacing w:line="302" w:lineRule="auto"/>
        <w:ind w:right="-1" w:firstLine="412"/>
        <w:rPr>
          <w:rFonts w:hint="eastAsia" w:ascii="宋体" w:hAnsi="宋体"/>
          <w:szCs w:val="21"/>
        </w:rPr>
      </w:pPr>
      <w:r>
        <w:rPr>
          <w:rFonts w:ascii="宋体" w:hAnsi="宋体"/>
          <w:szCs w:val="21"/>
        </w:rPr>
        <w:t>本公司（联合体）郑重声明，根据《政府采购促进中小企业发展管理办法》（财库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w:t>
      </w:r>
      <w:r>
        <w:rPr>
          <w:rFonts w:hint="eastAsia" w:ascii="宋体" w:hAnsi="宋体"/>
          <w:szCs w:val="21"/>
        </w:rPr>
        <w:t>服务全部由符合政策要求的中小企业承接</w:t>
      </w:r>
      <w:r>
        <w:rPr>
          <w:rFonts w:ascii="宋体" w:hAnsi="宋体"/>
          <w:szCs w:val="21"/>
        </w:rPr>
        <w:t>。相关企业（含联合体中的中小企业、签订分包意向协议的中小企业）的具体情况如下：</w:t>
      </w:r>
    </w:p>
    <w:p w14:paraId="26FD963A">
      <w:pPr>
        <w:pStyle w:val="20"/>
        <w:spacing w:line="302" w:lineRule="auto"/>
        <w:ind w:right="-1" w:firstLine="412"/>
        <w:rPr>
          <w:rFonts w:hint="eastAsia" w:ascii="宋体" w:hAnsi="宋体"/>
          <w:szCs w:val="21"/>
        </w:rPr>
      </w:pPr>
      <w:r>
        <w:rPr>
          <w:rFonts w:hint="eastAsia" w:ascii="宋体" w:hAnsi="宋体"/>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ab/>
      </w:r>
      <w:r>
        <w:rPr>
          <w:rFonts w:ascii="宋体" w:hAnsi="宋体"/>
          <w:szCs w:val="21"/>
        </w:rPr>
        <w:t>人，营业收入为</w:t>
      </w:r>
      <w:r>
        <w:rPr>
          <w:rFonts w:ascii="宋体" w:hAnsi="宋体"/>
          <w:szCs w:val="21"/>
          <w:u w:val="single"/>
        </w:rPr>
        <w:tab/>
      </w:r>
      <w:r>
        <w:rPr>
          <w:rFonts w:ascii="宋体" w:hAnsi="宋体"/>
          <w:szCs w:val="21"/>
        </w:rPr>
        <w:t>万元，资产总额为万元，属于</w:t>
      </w:r>
      <w:r>
        <w:rPr>
          <w:rFonts w:ascii="宋体" w:hAnsi="宋体"/>
          <w:szCs w:val="21"/>
          <w:u w:val="single"/>
        </w:rPr>
        <w:t>（中型企业、小型企业、微型企业）</w:t>
      </w:r>
      <w:r>
        <w:rPr>
          <w:rFonts w:ascii="宋体" w:hAnsi="宋体"/>
          <w:szCs w:val="21"/>
        </w:rPr>
        <w:t>；</w:t>
      </w:r>
    </w:p>
    <w:p w14:paraId="49096B98">
      <w:pPr>
        <w:pStyle w:val="20"/>
        <w:spacing w:line="302" w:lineRule="auto"/>
        <w:ind w:right="-1" w:firstLine="412"/>
        <w:rPr>
          <w:rFonts w:hint="eastAsia" w:ascii="宋体" w:hAnsi="宋体"/>
          <w:szCs w:val="21"/>
        </w:rPr>
      </w:pPr>
      <w:r>
        <w:rPr>
          <w:rFonts w:hint="eastAsia" w:ascii="宋体" w:hAnsi="宋体"/>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ab/>
      </w:r>
      <w:r>
        <w:rPr>
          <w:rFonts w:ascii="宋体" w:hAnsi="宋体"/>
          <w:szCs w:val="21"/>
        </w:rPr>
        <w:t>人，营业收入为</w:t>
      </w:r>
      <w:r>
        <w:rPr>
          <w:rFonts w:ascii="宋体" w:hAnsi="宋体"/>
          <w:szCs w:val="21"/>
          <w:u w:val="single"/>
        </w:rPr>
        <w:tab/>
      </w:r>
      <w:r>
        <w:rPr>
          <w:rFonts w:ascii="宋体" w:hAnsi="宋体"/>
          <w:szCs w:val="21"/>
        </w:rPr>
        <w:t>万元，资产总额为万元，属于</w:t>
      </w:r>
      <w:r>
        <w:rPr>
          <w:rFonts w:ascii="宋体" w:hAnsi="宋体"/>
          <w:szCs w:val="21"/>
          <w:u w:val="single"/>
        </w:rPr>
        <w:t>（中型企业、小型企业、微型企业）</w:t>
      </w:r>
      <w:r>
        <w:rPr>
          <w:rFonts w:ascii="宋体" w:hAnsi="宋体"/>
          <w:szCs w:val="21"/>
        </w:rPr>
        <w:t>；</w:t>
      </w:r>
    </w:p>
    <w:p w14:paraId="28F80268">
      <w:pPr>
        <w:pStyle w:val="20"/>
        <w:spacing w:before="11"/>
        <w:ind w:right="-1" w:firstLine="424" w:firstLineChars="202"/>
        <w:rPr>
          <w:rFonts w:hint="eastAsia" w:ascii="宋体" w:hAnsi="宋体"/>
          <w:szCs w:val="21"/>
        </w:rPr>
      </w:pPr>
      <w:r>
        <w:rPr>
          <w:rFonts w:ascii="宋体" w:hAnsi="宋体"/>
          <w:szCs w:val="21"/>
        </w:rPr>
        <w:t>……</w:t>
      </w:r>
    </w:p>
    <w:p w14:paraId="3B634F02">
      <w:pPr>
        <w:pStyle w:val="20"/>
        <w:spacing w:line="302" w:lineRule="auto"/>
        <w:ind w:right="-1" w:firstLine="412"/>
        <w:rPr>
          <w:rFonts w:hint="eastAsia" w:ascii="宋体" w:hAnsi="宋体"/>
          <w:szCs w:val="21"/>
        </w:rPr>
      </w:pPr>
      <w:r>
        <w:rPr>
          <w:rFonts w:ascii="宋体" w:hAnsi="宋体"/>
          <w:szCs w:val="21"/>
        </w:rPr>
        <w:t>以上企业，不属于大企业的分支机构，不存在控股股东为大企业的情形，也不存在与大企业的负责人为同一人的情形。</w:t>
      </w:r>
    </w:p>
    <w:p w14:paraId="5C1D630E">
      <w:pPr>
        <w:pStyle w:val="20"/>
        <w:spacing w:line="302" w:lineRule="auto"/>
        <w:ind w:right="-1" w:firstLine="412"/>
        <w:rPr>
          <w:rFonts w:hint="eastAsia" w:ascii="宋体" w:hAnsi="宋体"/>
          <w:szCs w:val="21"/>
        </w:rPr>
      </w:pPr>
      <w:r>
        <w:rPr>
          <w:rFonts w:ascii="宋体" w:hAnsi="宋体"/>
          <w:szCs w:val="21"/>
        </w:rPr>
        <w:t>本企业对上述声明内容的真实性负责。如有虚假，将依法承担相应责任</w:t>
      </w:r>
      <w:r>
        <w:rPr>
          <w:rFonts w:hint="eastAsia" w:ascii="宋体" w:hAnsi="宋体"/>
          <w:szCs w:val="21"/>
        </w:rPr>
        <w:t>。</w:t>
      </w:r>
    </w:p>
    <w:p w14:paraId="27813E56">
      <w:pPr>
        <w:pStyle w:val="20"/>
        <w:spacing w:line="302" w:lineRule="auto"/>
        <w:ind w:right="-1" w:firstLine="412"/>
        <w:rPr>
          <w:rFonts w:hint="eastAsia" w:ascii="宋体" w:hAnsi="宋体"/>
          <w:szCs w:val="21"/>
        </w:rPr>
      </w:pPr>
      <w:r>
        <w:rPr>
          <w:rFonts w:ascii="宋体" w:hAnsi="宋体"/>
          <w:szCs w:val="21"/>
        </w:rPr>
        <w:t>本企业</w:t>
      </w:r>
      <w:r>
        <w:rPr>
          <w:rFonts w:hint="eastAsia" w:ascii="宋体" w:hAnsi="宋体"/>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A388E54">
      <w:pPr>
        <w:spacing w:line="360" w:lineRule="auto"/>
        <w:ind w:firstLine="420" w:firstLineChars="200"/>
        <w:jc w:val="right"/>
        <w:rPr>
          <w:rFonts w:hint="eastAsia"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C22B4EF">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39876A4F">
      <w:pPr>
        <w:spacing w:line="360" w:lineRule="auto"/>
        <w:ind w:firstLine="420" w:firstLineChars="200"/>
        <w:rPr>
          <w:rFonts w:hint="eastAsia" w:ascii="宋体" w:hAnsi="宋体"/>
          <w:szCs w:val="21"/>
        </w:rPr>
      </w:pPr>
      <w:r>
        <w:rPr>
          <w:rFonts w:hint="eastAsia" w:ascii="宋体" w:hAnsi="宋体"/>
          <w:szCs w:val="21"/>
        </w:rPr>
        <w:t>备注：</w:t>
      </w:r>
    </w:p>
    <w:p w14:paraId="5CD218AF">
      <w:pPr>
        <w:spacing w:line="360" w:lineRule="auto"/>
        <w:ind w:firstLine="420" w:firstLineChars="200"/>
        <w:rPr>
          <w:rFonts w:hint="eastAsia"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04BC59F">
      <w:pPr>
        <w:spacing w:line="360" w:lineRule="auto"/>
        <w:ind w:firstLine="424" w:firstLineChars="202"/>
        <w:rPr>
          <w:rFonts w:hint="eastAsia" w:ascii="宋体" w:hAnsi="宋体"/>
          <w:szCs w:val="21"/>
        </w:rPr>
      </w:pPr>
      <w:r>
        <w:rPr>
          <w:rFonts w:hint="eastAsia" w:ascii="宋体" w:hAnsi="宋体"/>
          <w:szCs w:val="21"/>
        </w:rPr>
        <w:t>2、从业人员、营业收入、资产总额填报上一年度数据，无上一年度数据的新成立企业可不填报。</w:t>
      </w:r>
    </w:p>
    <w:p w14:paraId="3D3268F6">
      <w:pPr>
        <w:spacing w:line="360" w:lineRule="auto"/>
        <w:ind w:firstLine="424" w:firstLineChars="202"/>
        <w:rPr>
          <w:rFonts w:hint="eastAsia" w:ascii="宋体" w:hAnsi="宋体" w:cs="宋体"/>
          <w:szCs w:val="22"/>
        </w:rPr>
      </w:pPr>
      <w:r>
        <w:rPr>
          <w:rFonts w:hint="eastAsia" w:ascii="宋体" w:hAnsi="宋体" w:cs="宋体"/>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cs="宋体"/>
          <w:b/>
          <w:szCs w:val="22"/>
        </w:rPr>
        <w:t>《中小企业声明函》中相关企业所属行业应当与采购标的所属行业相一致</w:t>
      </w:r>
      <w:r>
        <w:rPr>
          <w:rFonts w:hint="eastAsia" w:ascii="宋体" w:hAnsi="宋体" w:cs="宋体"/>
          <w:szCs w:val="22"/>
        </w:rPr>
        <w:t>。</w:t>
      </w:r>
    </w:p>
    <w:p w14:paraId="16DB919D">
      <w:pPr>
        <w:spacing w:line="360" w:lineRule="auto"/>
        <w:ind w:firstLine="424" w:firstLineChars="202"/>
        <w:rPr>
          <w:rFonts w:hint="eastAsia" w:ascii="宋体" w:hAnsi="宋体" w:cs="宋体"/>
          <w:szCs w:val="22"/>
        </w:rPr>
      </w:pPr>
      <w:r>
        <w:rPr>
          <w:rFonts w:hint="eastAsia" w:ascii="宋体" w:hAnsi="宋体" w:cs="宋体"/>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2BEC8CA">
      <w:pPr>
        <w:spacing w:line="360" w:lineRule="auto"/>
        <w:ind w:firstLine="420" w:firstLineChars="200"/>
        <w:rPr>
          <w:rFonts w:hint="eastAsia" w:ascii="宋体" w:hAnsi="宋体"/>
          <w:szCs w:val="21"/>
        </w:rPr>
      </w:pPr>
    </w:p>
    <w:p w14:paraId="22A69B18">
      <w:pPr>
        <w:pStyle w:val="5"/>
        <w:tabs>
          <w:tab w:val="left" w:pos="0"/>
        </w:tabs>
        <w:jc w:val="center"/>
        <w:rPr>
          <w:rFonts w:hint="eastAsia" w:ascii="宋体" w:hAnsi="宋体" w:eastAsia="宋体"/>
        </w:rPr>
      </w:pPr>
      <w:r>
        <w:rPr>
          <w:rFonts w:hint="eastAsia" w:ascii="宋体" w:hAnsi="宋体" w:eastAsia="宋体"/>
        </w:rPr>
        <w:t>监狱企业声明函</w:t>
      </w:r>
    </w:p>
    <w:p w14:paraId="6F43EE0D">
      <w:pPr>
        <w:spacing w:after="60"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4AE5890">
      <w:pPr>
        <w:spacing w:after="60"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3F5ED8BE">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0505DF2">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D223656">
      <w:pPr>
        <w:spacing w:line="360" w:lineRule="auto"/>
        <w:ind w:firstLine="645"/>
        <w:rPr>
          <w:rFonts w:ascii="宋体"/>
          <w:b/>
          <w:szCs w:val="21"/>
        </w:rPr>
      </w:pPr>
    </w:p>
    <w:p w14:paraId="0AAD2277">
      <w:pPr>
        <w:spacing w:after="60" w:line="360" w:lineRule="auto"/>
        <w:ind w:firstLine="422" w:firstLineChars="200"/>
        <w:rPr>
          <w:rFonts w:hint="eastAsia" w:ascii="宋体" w:hAnsi="宋体"/>
          <w:b/>
          <w:szCs w:val="21"/>
        </w:rPr>
      </w:pPr>
      <w:r>
        <w:rPr>
          <w:rFonts w:hint="eastAsia" w:ascii="宋体" w:hAnsi="宋体"/>
          <w:b/>
          <w:szCs w:val="21"/>
        </w:rPr>
        <w:t>附：省级以上监狱管理局、戒毒管理局（含新疆生产建设兵团）出具的监狱企业证明文件。</w:t>
      </w:r>
    </w:p>
    <w:p w14:paraId="7C15A77B">
      <w:pPr>
        <w:spacing w:line="360" w:lineRule="auto"/>
        <w:ind w:left="723" w:hanging="723" w:hangingChars="300"/>
        <w:rPr>
          <w:b/>
          <w:sz w:val="24"/>
        </w:rPr>
      </w:pPr>
    </w:p>
    <w:p w14:paraId="6FF2FC3E">
      <w:pPr>
        <w:spacing w:line="360" w:lineRule="auto"/>
        <w:ind w:firstLine="424" w:firstLineChars="202"/>
        <w:rPr>
          <w:rFonts w:hint="eastAsia"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3FB2ABB">
      <w:pPr>
        <w:spacing w:line="360" w:lineRule="auto"/>
        <w:ind w:firstLine="420" w:firstLineChars="200"/>
        <w:rPr>
          <w:rFonts w:hint="eastAsia" w:ascii="宋体" w:hAnsi="宋体"/>
          <w:szCs w:val="21"/>
        </w:rPr>
      </w:pPr>
    </w:p>
    <w:p w14:paraId="56F6550D">
      <w:pPr>
        <w:pStyle w:val="5"/>
        <w:tabs>
          <w:tab w:val="left" w:pos="0"/>
        </w:tabs>
        <w:jc w:val="center"/>
        <w:rPr>
          <w:rFonts w:hint="eastAsia" w:ascii="宋体" w:hAnsi="宋体" w:eastAsia="宋体"/>
        </w:rPr>
      </w:pPr>
      <w:r>
        <w:rPr>
          <w:rFonts w:hint="eastAsia" w:ascii="宋体" w:hAnsi="宋体" w:eastAsia="宋体"/>
        </w:rPr>
        <w:t>残疾人福利性单位声明函</w:t>
      </w:r>
    </w:p>
    <w:p w14:paraId="2749D44D">
      <w:pPr>
        <w:spacing w:line="360" w:lineRule="auto"/>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542E040D">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0981E8C2">
      <w:pPr>
        <w:spacing w:line="360" w:lineRule="auto"/>
        <w:ind w:firstLine="420" w:firstLineChars="200"/>
        <w:rPr>
          <w:rFonts w:hint="eastAsia"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F7A708C">
      <w:pPr>
        <w:spacing w:line="360" w:lineRule="auto"/>
        <w:ind w:firstLine="420" w:firstLineChars="200"/>
        <w:rPr>
          <w:rFonts w:hint="eastAsia" w:ascii="宋体" w:hAnsi="宋体"/>
          <w:szCs w:val="21"/>
        </w:rPr>
      </w:pPr>
    </w:p>
    <w:p w14:paraId="6FD5EDC2">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7730ACD">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77CA0E7A">
      <w:pPr>
        <w:spacing w:line="360" w:lineRule="auto"/>
        <w:ind w:firstLine="420" w:firstLineChars="200"/>
        <w:jc w:val="right"/>
        <w:rPr>
          <w:rFonts w:hint="eastAsia" w:ascii="宋体" w:hAnsi="宋体"/>
          <w:szCs w:val="21"/>
        </w:rPr>
      </w:pPr>
    </w:p>
    <w:p w14:paraId="45C7683B">
      <w:pPr>
        <w:spacing w:line="360" w:lineRule="auto"/>
        <w:jc w:val="left"/>
        <w:rPr>
          <w:rFonts w:hint="eastAsia"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7CFFA3C">
      <w:bookmarkStart w:id="67" w:name="_Toc44691165"/>
      <w:bookmarkStart w:id="68" w:name="_Toc44690433"/>
      <w:bookmarkStart w:id="69" w:name="_Toc44691397"/>
      <w:bookmarkStart w:id="70" w:name="_Toc135293186"/>
      <w:bookmarkStart w:id="71" w:name="_Toc44690706"/>
    </w:p>
    <w:p w14:paraId="54E469F0"/>
    <w:p w14:paraId="2A204EF0">
      <w:pPr>
        <w:keepNext/>
        <w:keepLines/>
        <w:tabs>
          <w:tab w:val="left" w:pos="0"/>
        </w:tabs>
        <w:spacing w:before="280" w:after="290" w:line="376" w:lineRule="auto"/>
        <w:jc w:val="center"/>
        <w:outlineLvl w:val="3"/>
        <w:rPr>
          <w:rFonts w:hint="eastAsia"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7FB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A598B87">
            <w:pPr>
              <w:jc w:val="center"/>
              <w:rPr>
                <w:b/>
                <w:szCs w:val="21"/>
              </w:rPr>
            </w:pPr>
            <w:r>
              <w:rPr>
                <w:rFonts w:hint="eastAsia"/>
                <w:b/>
                <w:szCs w:val="21"/>
              </w:rPr>
              <w:t>序号</w:t>
            </w:r>
          </w:p>
        </w:tc>
        <w:tc>
          <w:tcPr>
            <w:tcW w:w="1213" w:type="dxa"/>
            <w:vMerge w:val="restart"/>
            <w:vAlign w:val="center"/>
          </w:tcPr>
          <w:p w14:paraId="3858CD8E">
            <w:pPr>
              <w:jc w:val="center"/>
              <w:rPr>
                <w:b/>
                <w:szCs w:val="21"/>
              </w:rPr>
            </w:pPr>
            <w:r>
              <w:rPr>
                <w:rFonts w:hint="eastAsia"/>
                <w:b/>
                <w:szCs w:val="21"/>
              </w:rPr>
              <w:t>投标产品名称</w:t>
            </w:r>
          </w:p>
        </w:tc>
        <w:tc>
          <w:tcPr>
            <w:tcW w:w="1840" w:type="dxa"/>
            <w:vMerge w:val="restart"/>
            <w:vAlign w:val="center"/>
          </w:tcPr>
          <w:p w14:paraId="3CBE6039">
            <w:pPr>
              <w:jc w:val="center"/>
              <w:rPr>
                <w:b/>
                <w:szCs w:val="21"/>
              </w:rPr>
            </w:pPr>
            <w:r>
              <w:rPr>
                <w:rFonts w:hint="eastAsia"/>
                <w:b/>
                <w:szCs w:val="21"/>
              </w:rPr>
              <w:t>规格及型号</w:t>
            </w:r>
          </w:p>
        </w:tc>
        <w:tc>
          <w:tcPr>
            <w:tcW w:w="4351" w:type="dxa"/>
            <w:gridSpan w:val="3"/>
            <w:vAlign w:val="center"/>
          </w:tcPr>
          <w:p w14:paraId="7549218E">
            <w:pPr>
              <w:jc w:val="center"/>
              <w:rPr>
                <w:b/>
                <w:szCs w:val="21"/>
              </w:rPr>
            </w:pPr>
            <w:r>
              <w:rPr>
                <w:rFonts w:hint="eastAsia"/>
                <w:b/>
                <w:szCs w:val="21"/>
              </w:rPr>
              <w:t>投标产品报价</w:t>
            </w:r>
          </w:p>
        </w:tc>
        <w:tc>
          <w:tcPr>
            <w:tcW w:w="1503" w:type="dxa"/>
            <w:vMerge w:val="restart"/>
            <w:vAlign w:val="center"/>
          </w:tcPr>
          <w:p w14:paraId="4B7260CE">
            <w:pPr>
              <w:jc w:val="center"/>
              <w:rPr>
                <w:b/>
                <w:szCs w:val="21"/>
              </w:rPr>
            </w:pPr>
            <w:r>
              <w:rPr>
                <w:rFonts w:hint="eastAsia"/>
                <w:b/>
                <w:szCs w:val="21"/>
              </w:rPr>
              <w:t>属于优先采购清单的类别</w:t>
            </w:r>
          </w:p>
        </w:tc>
        <w:tc>
          <w:tcPr>
            <w:tcW w:w="720" w:type="dxa"/>
            <w:vMerge w:val="restart"/>
            <w:vAlign w:val="center"/>
          </w:tcPr>
          <w:p w14:paraId="54C9EE42">
            <w:pPr>
              <w:jc w:val="center"/>
              <w:rPr>
                <w:b/>
                <w:szCs w:val="21"/>
              </w:rPr>
            </w:pPr>
            <w:r>
              <w:rPr>
                <w:rFonts w:hint="eastAsia"/>
                <w:b/>
                <w:szCs w:val="21"/>
              </w:rPr>
              <w:t>备注</w:t>
            </w:r>
          </w:p>
        </w:tc>
      </w:tr>
      <w:tr w14:paraId="6C17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BDC3217">
            <w:pPr>
              <w:rPr>
                <w:szCs w:val="21"/>
              </w:rPr>
            </w:pPr>
          </w:p>
        </w:tc>
        <w:tc>
          <w:tcPr>
            <w:tcW w:w="1213" w:type="dxa"/>
            <w:vMerge w:val="continue"/>
            <w:vAlign w:val="center"/>
          </w:tcPr>
          <w:p w14:paraId="461EEA18">
            <w:pPr>
              <w:rPr>
                <w:szCs w:val="21"/>
              </w:rPr>
            </w:pPr>
          </w:p>
        </w:tc>
        <w:tc>
          <w:tcPr>
            <w:tcW w:w="1840" w:type="dxa"/>
            <w:vMerge w:val="continue"/>
            <w:vAlign w:val="center"/>
          </w:tcPr>
          <w:p w14:paraId="3909B394">
            <w:pPr>
              <w:rPr>
                <w:szCs w:val="21"/>
              </w:rPr>
            </w:pPr>
          </w:p>
        </w:tc>
        <w:tc>
          <w:tcPr>
            <w:tcW w:w="818" w:type="dxa"/>
            <w:vAlign w:val="center"/>
          </w:tcPr>
          <w:p w14:paraId="7D4C2B37">
            <w:pPr>
              <w:rPr>
                <w:szCs w:val="21"/>
              </w:rPr>
            </w:pPr>
            <w:r>
              <w:rPr>
                <w:rFonts w:hint="eastAsia"/>
                <w:szCs w:val="21"/>
              </w:rPr>
              <w:t>数量</w:t>
            </w:r>
          </w:p>
        </w:tc>
        <w:tc>
          <w:tcPr>
            <w:tcW w:w="1241" w:type="dxa"/>
            <w:vAlign w:val="center"/>
          </w:tcPr>
          <w:p w14:paraId="116BFE81">
            <w:pPr>
              <w:jc w:val="center"/>
              <w:rPr>
                <w:szCs w:val="21"/>
              </w:rPr>
            </w:pPr>
            <w:r>
              <w:rPr>
                <w:rFonts w:hint="eastAsia"/>
                <w:szCs w:val="21"/>
              </w:rPr>
              <w:t>投标单价（元）</w:t>
            </w:r>
          </w:p>
        </w:tc>
        <w:tc>
          <w:tcPr>
            <w:tcW w:w="2292" w:type="dxa"/>
            <w:vAlign w:val="center"/>
          </w:tcPr>
          <w:p w14:paraId="640D5086">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0C9DF6CE">
            <w:pPr>
              <w:rPr>
                <w:szCs w:val="21"/>
              </w:rPr>
            </w:pPr>
          </w:p>
        </w:tc>
        <w:tc>
          <w:tcPr>
            <w:tcW w:w="720" w:type="dxa"/>
            <w:vMerge w:val="continue"/>
            <w:vAlign w:val="center"/>
          </w:tcPr>
          <w:p w14:paraId="30181DA7">
            <w:pPr>
              <w:rPr>
                <w:szCs w:val="21"/>
              </w:rPr>
            </w:pPr>
          </w:p>
        </w:tc>
      </w:tr>
      <w:tr w14:paraId="0FA6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C74A540">
            <w:pPr>
              <w:jc w:val="center"/>
              <w:rPr>
                <w:rFonts w:hint="eastAsia" w:ascii="宋体" w:hAnsi="宋体"/>
                <w:szCs w:val="21"/>
              </w:rPr>
            </w:pPr>
            <w:r>
              <w:rPr>
                <w:rFonts w:hint="eastAsia" w:ascii="宋体" w:hAnsi="宋体"/>
                <w:szCs w:val="21"/>
              </w:rPr>
              <w:t>1</w:t>
            </w:r>
          </w:p>
        </w:tc>
        <w:tc>
          <w:tcPr>
            <w:tcW w:w="1213" w:type="dxa"/>
            <w:vAlign w:val="center"/>
          </w:tcPr>
          <w:p w14:paraId="1859DECE">
            <w:pPr>
              <w:jc w:val="center"/>
              <w:rPr>
                <w:szCs w:val="21"/>
              </w:rPr>
            </w:pPr>
          </w:p>
        </w:tc>
        <w:tc>
          <w:tcPr>
            <w:tcW w:w="1840" w:type="dxa"/>
            <w:vAlign w:val="center"/>
          </w:tcPr>
          <w:p w14:paraId="4CB6D780">
            <w:pPr>
              <w:jc w:val="center"/>
              <w:rPr>
                <w:szCs w:val="21"/>
              </w:rPr>
            </w:pPr>
          </w:p>
        </w:tc>
        <w:tc>
          <w:tcPr>
            <w:tcW w:w="818" w:type="dxa"/>
            <w:vAlign w:val="center"/>
          </w:tcPr>
          <w:p w14:paraId="22E9DE4E">
            <w:pPr>
              <w:jc w:val="center"/>
              <w:rPr>
                <w:szCs w:val="21"/>
              </w:rPr>
            </w:pPr>
          </w:p>
        </w:tc>
        <w:tc>
          <w:tcPr>
            <w:tcW w:w="1241" w:type="dxa"/>
            <w:vAlign w:val="center"/>
          </w:tcPr>
          <w:p w14:paraId="7E490347">
            <w:pPr>
              <w:jc w:val="center"/>
              <w:rPr>
                <w:szCs w:val="21"/>
              </w:rPr>
            </w:pPr>
          </w:p>
        </w:tc>
        <w:tc>
          <w:tcPr>
            <w:tcW w:w="2292" w:type="dxa"/>
            <w:vAlign w:val="center"/>
          </w:tcPr>
          <w:p w14:paraId="35D05702">
            <w:pPr>
              <w:jc w:val="center"/>
              <w:rPr>
                <w:szCs w:val="21"/>
              </w:rPr>
            </w:pPr>
          </w:p>
        </w:tc>
        <w:tc>
          <w:tcPr>
            <w:tcW w:w="1503" w:type="dxa"/>
            <w:vAlign w:val="center"/>
          </w:tcPr>
          <w:p w14:paraId="4066C2F1">
            <w:pPr>
              <w:jc w:val="center"/>
              <w:rPr>
                <w:szCs w:val="21"/>
              </w:rPr>
            </w:pPr>
          </w:p>
        </w:tc>
        <w:tc>
          <w:tcPr>
            <w:tcW w:w="720" w:type="dxa"/>
            <w:vAlign w:val="center"/>
          </w:tcPr>
          <w:p w14:paraId="2FEED61B">
            <w:pPr>
              <w:jc w:val="center"/>
              <w:rPr>
                <w:szCs w:val="21"/>
              </w:rPr>
            </w:pPr>
          </w:p>
        </w:tc>
      </w:tr>
      <w:tr w14:paraId="5AF2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A4F704E">
            <w:pPr>
              <w:jc w:val="center"/>
              <w:rPr>
                <w:rFonts w:hint="eastAsia" w:ascii="宋体" w:hAnsi="宋体"/>
                <w:szCs w:val="21"/>
              </w:rPr>
            </w:pPr>
            <w:r>
              <w:rPr>
                <w:rFonts w:hint="eastAsia" w:ascii="宋体" w:hAnsi="宋体"/>
                <w:szCs w:val="21"/>
              </w:rPr>
              <w:t>2</w:t>
            </w:r>
          </w:p>
        </w:tc>
        <w:tc>
          <w:tcPr>
            <w:tcW w:w="1213" w:type="dxa"/>
            <w:vAlign w:val="center"/>
          </w:tcPr>
          <w:p w14:paraId="504401E4">
            <w:pPr>
              <w:jc w:val="center"/>
              <w:rPr>
                <w:szCs w:val="21"/>
              </w:rPr>
            </w:pPr>
          </w:p>
        </w:tc>
        <w:tc>
          <w:tcPr>
            <w:tcW w:w="1840" w:type="dxa"/>
            <w:vAlign w:val="center"/>
          </w:tcPr>
          <w:p w14:paraId="0C95C73E">
            <w:pPr>
              <w:jc w:val="center"/>
              <w:rPr>
                <w:szCs w:val="21"/>
              </w:rPr>
            </w:pPr>
          </w:p>
        </w:tc>
        <w:tc>
          <w:tcPr>
            <w:tcW w:w="818" w:type="dxa"/>
            <w:vAlign w:val="center"/>
          </w:tcPr>
          <w:p w14:paraId="78451EE8">
            <w:pPr>
              <w:jc w:val="center"/>
              <w:rPr>
                <w:szCs w:val="21"/>
              </w:rPr>
            </w:pPr>
          </w:p>
        </w:tc>
        <w:tc>
          <w:tcPr>
            <w:tcW w:w="1241" w:type="dxa"/>
            <w:vAlign w:val="center"/>
          </w:tcPr>
          <w:p w14:paraId="0972E70E">
            <w:pPr>
              <w:jc w:val="center"/>
              <w:rPr>
                <w:szCs w:val="21"/>
              </w:rPr>
            </w:pPr>
          </w:p>
        </w:tc>
        <w:tc>
          <w:tcPr>
            <w:tcW w:w="2292" w:type="dxa"/>
            <w:vAlign w:val="center"/>
          </w:tcPr>
          <w:p w14:paraId="6BC67F35">
            <w:pPr>
              <w:jc w:val="center"/>
              <w:rPr>
                <w:szCs w:val="21"/>
              </w:rPr>
            </w:pPr>
          </w:p>
        </w:tc>
        <w:tc>
          <w:tcPr>
            <w:tcW w:w="1503" w:type="dxa"/>
            <w:vAlign w:val="center"/>
          </w:tcPr>
          <w:p w14:paraId="519838CF">
            <w:pPr>
              <w:jc w:val="center"/>
              <w:rPr>
                <w:szCs w:val="21"/>
              </w:rPr>
            </w:pPr>
          </w:p>
        </w:tc>
        <w:tc>
          <w:tcPr>
            <w:tcW w:w="720" w:type="dxa"/>
            <w:vAlign w:val="center"/>
          </w:tcPr>
          <w:p w14:paraId="2FB5F03C">
            <w:pPr>
              <w:jc w:val="center"/>
              <w:rPr>
                <w:szCs w:val="21"/>
              </w:rPr>
            </w:pPr>
          </w:p>
        </w:tc>
      </w:tr>
    </w:tbl>
    <w:p w14:paraId="7168C878">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51E7639">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746C575">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61A8683C">
      <w:pPr>
        <w:widowControl/>
        <w:jc w:val="left"/>
      </w:pPr>
      <w:r>
        <w:br w:type="page"/>
      </w:r>
    </w:p>
    <w:p w14:paraId="5631D0C7"/>
    <w:p w14:paraId="1FC7A45C">
      <w:pPr>
        <w:pStyle w:val="4"/>
        <w:tabs>
          <w:tab w:val="left" w:pos="371"/>
        </w:tabs>
        <w:spacing w:before="120" w:after="120"/>
        <w:ind w:left="-1" w:leftChars="-1" w:hanging="1"/>
        <w:jc w:val="center"/>
        <w:rPr>
          <w:rFonts w:hint="eastAsia" w:ascii="宋体" w:hAnsi="宋体"/>
        </w:rPr>
      </w:pPr>
      <w:r>
        <w:rPr>
          <w:rFonts w:hint="eastAsia" w:ascii="宋体" w:hAnsi="宋体"/>
        </w:rPr>
        <w:t>格式5  开标一览表</w:t>
      </w:r>
      <w:bookmarkEnd w:id="67"/>
      <w:bookmarkEnd w:id="68"/>
      <w:bookmarkEnd w:id="69"/>
      <w:bookmarkEnd w:id="70"/>
      <w:bookmarkEnd w:id="71"/>
    </w:p>
    <w:p w14:paraId="16C01417">
      <w:pPr>
        <w:adjustRightInd w:val="0"/>
        <w:snapToGrid w:val="0"/>
        <w:spacing w:line="360" w:lineRule="auto"/>
        <w:rPr>
          <w:bCs/>
          <w:snapToGrid w:val="0"/>
          <w:kern w:val="0"/>
        </w:rPr>
      </w:pPr>
    </w:p>
    <w:p w14:paraId="3F31996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p>
    <w:p w14:paraId="4F825B6C">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p>
    <w:tbl>
      <w:tblPr>
        <w:tblStyle w:val="50"/>
        <w:tblW w:w="94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2EBB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B415819">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2558BA0D">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1F6D7D11">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313C27CB">
            <w:pPr>
              <w:adjustRightInd w:val="0"/>
              <w:snapToGrid w:val="0"/>
              <w:spacing w:line="360" w:lineRule="auto"/>
              <w:jc w:val="center"/>
              <w:rPr>
                <w:snapToGrid w:val="0"/>
                <w:kern w:val="0"/>
              </w:rPr>
            </w:pPr>
            <w:r>
              <w:rPr>
                <w:rFonts w:hint="eastAsia"/>
                <w:snapToGrid w:val="0"/>
                <w:kern w:val="0"/>
              </w:rPr>
              <w:t>备注</w:t>
            </w:r>
          </w:p>
        </w:tc>
      </w:tr>
      <w:tr w14:paraId="67240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A024A77">
            <w:pPr>
              <w:adjustRightInd w:val="0"/>
              <w:snapToGrid w:val="0"/>
              <w:spacing w:line="360" w:lineRule="auto"/>
              <w:jc w:val="center"/>
            </w:pPr>
            <w:r>
              <w:rPr>
                <w:rFonts w:hint="eastAsia" w:ascii="宋体" w:hAnsi="宋体"/>
              </w:rPr>
              <w:t>2025年外资领域专项资金审计服务项目</w:t>
            </w:r>
          </w:p>
        </w:tc>
        <w:tc>
          <w:tcPr>
            <w:tcW w:w="4034" w:type="dxa"/>
            <w:tcBorders>
              <w:top w:val="single" w:color="auto" w:sz="4" w:space="0"/>
            </w:tcBorders>
            <w:vAlign w:val="center"/>
          </w:tcPr>
          <w:p w14:paraId="4275D808">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33FF57C7">
            <w:pPr>
              <w:adjustRightInd w:val="0"/>
              <w:snapToGrid w:val="0"/>
              <w:spacing w:line="360" w:lineRule="auto"/>
              <w:jc w:val="center"/>
              <w:rPr>
                <w:snapToGrid w:val="0"/>
                <w:kern w:val="0"/>
              </w:rPr>
            </w:pPr>
          </w:p>
        </w:tc>
      </w:tr>
    </w:tbl>
    <w:p w14:paraId="334A103D">
      <w:pPr>
        <w:adjustRightInd w:val="0"/>
        <w:snapToGrid w:val="0"/>
        <w:spacing w:line="360" w:lineRule="auto"/>
        <w:rPr>
          <w:snapToGrid w:val="0"/>
          <w:kern w:val="0"/>
        </w:rPr>
      </w:pPr>
    </w:p>
    <w:p w14:paraId="4FAAB349">
      <w:pPr>
        <w:adjustRightInd w:val="0"/>
        <w:snapToGrid w:val="0"/>
        <w:spacing w:line="360" w:lineRule="auto"/>
        <w:rPr>
          <w:snapToGrid w:val="0"/>
          <w:kern w:val="0"/>
        </w:rPr>
      </w:pPr>
    </w:p>
    <w:p w14:paraId="5FD8ADDF">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273CB77">
      <w:pPr>
        <w:adjustRightInd w:val="0"/>
        <w:snapToGrid w:val="0"/>
        <w:spacing w:line="360" w:lineRule="auto"/>
        <w:rPr>
          <w:snapToGrid w:val="0"/>
          <w:kern w:val="0"/>
        </w:rPr>
      </w:pPr>
    </w:p>
    <w:p w14:paraId="3984C5A4">
      <w:pPr>
        <w:adjustRightInd w:val="0"/>
        <w:snapToGrid w:val="0"/>
        <w:spacing w:line="360" w:lineRule="auto"/>
        <w:ind w:firstLine="6825" w:firstLineChars="3250"/>
        <w:rPr>
          <w:snapToGrid w:val="0"/>
          <w:kern w:val="0"/>
        </w:rPr>
      </w:pPr>
      <w:r>
        <w:rPr>
          <w:snapToGrid w:val="0"/>
          <w:kern w:val="0"/>
        </w:rPr>
        <w:t>年    月    日</w:t>
      </w:r>
    </w:p>
    <w:p w14:paraId="58EFE3C6">
      <w:pPr>
        <w:adjustRightInd w:val="0"/>
        <w:snapToGrid w:val="0"/>
        <w:spacing w:line="360" w:lineRule="auto"/>
        <w:ind w:firstLine="1050" w:firstLineChars="500"/>
        <w:rPr>
          <w:snapToGrid w:val="0"/>
          <w:kern w:val="0"/>
        </w:rPr>
      </w:pPr>
    </w:p>
    <w:p w14:paraId="62F3111E">
      <w:pPr>
        <w:adjustRightInd w:val="0"/>
        <w:spacing w:line="312" w:lineRule="auto"/>
        <w:rPr>
          <w:rFonts w:hint="eastAsia"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F2C9195">
      <w:pPr>
        <w:adjustRightInd w:val="0"/>
        <w:spacing w:line="312" w:lineRule="auto"/>
        <w:ind w:left="2" w:firstLine="424" w:firstLineChars="202"/>
        <w:rPr>
          <w:rFonts w:hint="eastAsia"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48E04093">
      <w:pPr>
        <w:adjustRightInd w:val="0"/>
        <w:spacing w:line="312" w:lineRule="auto"/>
        <w:ind w:left="2" w:firstLine="424" w:firstLineChars="202"/>
        <w:rPr>
          <w:rFonts w:hint="eastAsia"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CF6430">
      <w:pPr>
        <w:adjustRightInd w:val="0"/>
        <w:spacing w:line="312" w:lineRule="auto"/>
        <w:ind w:left="2" w:firstLine="420" w:firstLineChars="200"/>
        <w:rPr>
          <w:rFonts w:hint="eastAsia"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2256782C">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A2CAA11"/>
    <w:p w14:paraId="4A9E7241"/>
    <w:p w14:paraId="598F8816"/>
    <w:p w14:paraId="24A51359"/>
    <w:p w14:paraId="72CA3CA7"/>
    <w:p w14:paraId="3E41900F"/>
    <w:p w14:paraId="3F9668CE"/>
    <w:p w14:paraId="31314DDD"/>
    <w:p w14:paraId="3F111463"/>
    <w:p w14:paraId="5042E380">
      <w:r>
        <w:br w:type="page"/>
      </w:r>
    </w:p>
    <w:p w14:paraId="79D4C4FB"/>
    <w:p w14:paraId="36076183">
      <w:pPr>
        <w:pStyle w:val="4"/>
        <w:tabs>
          <w:tab w:val="left" w:pos="371"/>
        </w:tabs>
        <w:spacing w:before="120" w:after="120"/>
        <w:ind w:left="-1" w:leftChars="-1" w:hanging="1"/>
        <w:jc w:val="center"/>
        <w:rPr>
          <w:rFonts w:hint="eastAsia" w:ascii="宋体" w:hAnsi="宋体"/>
        </w:rPr>
      </w:pPr>
      <w:bookmarkStart w:id="72" w:name="_Toc44690434"/>
      <w:bookmarkStart w:id="73" w:name="_Toc44690707"/>
      <w:bookmarkStart w:id="74" w:name="_Toc44691166"/>
      <w:bookmarkStart w:id="75" w:name="_Toc44691398"/>
      <w:bookmarkStart w:id="76" w:name="_Toc135293187"/>
      <w:r>
        <w:rPr>
          <w:rFonts w:hint="eastAsia" w:ascii="宋体" w:hAnsi="宋体"/>
        </w:rPr>
        <w:t>格式6  报价表</w:t>
      </w:r>
      <w:bookmarkEnd w:id="72"/>
      <w:bookmarkEnd w:id="73"/>
      <w:bookmarkEnd w:id="74"/>
      <w:bookmarkEnd w:id="75"/>
      <w:bookmarkEnd w:id="76"/>
    </w:p>
    <w:p w14:paraId="042459C0">
      <w:pPr>
        <w:spacing w:line="300" w:lineRule="auto"/>
        <w:rPr>
          <w:rFonts w:ascii="楷体_GB2312" w:eastAsia="楷体_GB2312"/>
          <w:b/>
          <w:sz w:val="24"/>
        </w:rPr>
      </w:pPr>
      <w:r>
        <w:rPr>
          <w:rFonts w:hint="eastAsia" w:ascii="楷体_GB2312" w:eastAsia="楷体_GB2312"/>
          <w:b/>
          <w:sz w:val="24"/>
        </w:rPr>
        <w:t>1   报价要求</w:t>
      </w:r>
    </w:p>
    <w:p w14:paraId="2E06E423">
      <w:pPr>
        <w:spacing w:line="300" w:lineRule="auto"/>
        <w:rPr>
          <w:rFonts w:hint="eastAsia" w:ascii="宋体" w:hAnsi="宋体"/>
          <w:snapToGrid w:val="0"/>
          <w:kern w:val="0"/>
        </w:rPr>
      </w:pPr>
      <w:r>
        <w:rPr>
          <w:rFonts w:hint="eastAsia" w:ascii="宋体" w:hAnsi="宋体"/>
          <w:snapToGrid w:val="0"/>
          <w:kern w:val="0"/>
        </w:rPr>
        <w:t>1.1  所有价格应按“招标文件”中规定的货币单位填写。</w:t>
      </w:r>
    </w:p>
    <w:p w14:paraId="238AD0AF">
      <w:pPr>
        <w:spacing w:line="300" w:lineRule="auto"/>
        <w:rPr>
          <w:rFonts w:hint="eastAsia" w:ascii="宋体" w:hAnsi="宋体"/>
          <w:snapToGrid w:val="0"/>
          <w:kern w:val="0"/>
        </w:rPr>
      </w:pPr>
      <w:r>
        <w:rPr>
          <w:rFonts w:hint="eastAsia" w:ascii="宋体" w:hAnsi="宋体"/>
          <w:snapToGrid w:val="0"/>
          <w:kern w:val="0"/>
        </w:rPr>
        <w:t>1.2  投标</w:t>
      </w:r>
      <w:r>
        <w:rPr>
          <w:rFonts w:hint="eastAsia"/>
          <w:snapToGrid w:val="0"/>
          <w:kern w:val="0"/>
        </w:rPr>
        <w:t>报</w:t>
      </w:r>
      <w:r>
        <w:rPr>
          <w:rFonts w:hint="eastAsia" w:ascii="宋体" w:hAnsi="宋体"/>
          <w:snapToGrid w:val="0"/>
          <w:kern w:val="0"/>
        </w:rPr>
        <w:t>价为综合报价，包含完成本项目所需的全部费用。</w:t>
      </w:r>
    </w:p>
    <w:p w14:paraId="351811E7">
      <w:pPr>
        <w:spacing w:line="300" w:lineRule="auto"/>
        <w:rPr>
          <w:rFonts w:hint="eastAsia" w:ascii="宋体" w:hAnsi="宋体"/>
          <w:snapToGrid w:val="0"/>
          <w:kern w:val="0"/>
        </w:rPr>
      </w:pPr>
      <w:r>
        <w:rPr>
          <w:rFonts w:hint="eastAsia" w:ascii="宋体" w:hAnsi="宋体"/>
          <w:snapToGrid w:val="0"/>
          <w:kern w:val="0"/>
        </w:rPr>
        <w:t>1.3  此表应经法定代表人或授权委托人签名，并加盖公章。</w:t>
      </w:r>
    </w:p>
    <w:p w14:paraId="13BF8B52">
      <w:pPr>
        <w:adjustRightInd w:val="0"/>
        <w:snapToGrid w:val="0"/>
        <w:spacing w:line="300" w:lineRule="auto"/>
        <w:rPr>
          <w:snapToGrid w:val="0"/>
          <w:kern w:val="0"/>
        </w:rPr>
      </w:pPr>
    </w:p>
    <w:p w14:paraId="5FFF835C">
      <w:pPr>
        <w:spacing w:line="300" w:lineRule="auto"/>
        <w:rPr>
          <w:rFonts w:eastAsia="楷体_GB2312"/>
          <w:b/>
          <w:sz w:val="24"/>
        </w:rPr>
      </w:pPr>
      <w:r>
        <w:rPr>
          <w:rFonts w:hint="eastAsia" w:eastAsia="楷体_GB2312"/>
          <w:b/>
          <w:sz w:val="24"/>
        </w:rPr>
        <w:t>2   报价表</w:t>
      </w:r>
    </w:p>
    <w:tbl>
      <w:tblPr>
        <w:tblStyle w:val="50"/>
        <w:tblW w:w="95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29"/>
        <w:gridCol w:w="1041"/>
        <w:gridCol w:w="1643"/>
        <w:gridCol w:w="1701"/>
        <w:gridCol w:w="1125"/>
      </w:tblGrid>
      <w:tr w14:paraId="41F64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40BE0881">
            <w:pPr>
              <w:adjustRightInd w:val="0"/>
              <w:snapToGrid w:val="0"/>
              <w:spacing w:line="300" w:lineRule="auto"/>
              <w:jc w:val="center"/>
              <w:rPr>
                <w:b/>
                <w:snapToGrid w:val="0"/>
                <w:kern w:val="0"/>
              </w:rPr>
            </w:pPr>
            <w:r>
              <w:rPr>
                <w:rFonts w:hint="eastAsia"/>
                <w:b/>
                <w:snapToGrid w:val="0"/>
                <w:kern w:val="0"/>
              </w:rPr>
              <w:t>序号</w:t>
            </w:r>
          </w:p>
        </w:tc>
        <w:tc>
          <w:tcPr>
            <w:tcW w:w="3229" w:type="dxa"/>
            <w:vAlign w:val="center"/>
          </w:tcPr>
          <w:p w14:paraId="13AF8D4E">
            <w:pPr>
              <w:adjustRightInd w:val="0"/>
              <w:snapToGrid w:val="0"/>
              <w:spacing w:line="300" w:lineRule="auto"/>
              <w:jc w:val="center"/>
              <w:rPr>
                <w:b/>
                <w:snapToGrid w:val="0"/>
                <w:kern w:val="0"/>
              </w:rPr>
            </w:pPr>
            <w:r>
              <w:rPr>
                <w:rFonts w:hint="eastAsia"/>
                <w:b/>
                <w:snapToGrid w:val="0"/>
                <w:kern w:val="0"/>
              </w:rPr>
              <w:t>项目类别</w:t>
            </w:r>
          </w:p>
        </w:tc>
        <w:tc>
          <w:tcPr>
            <w:tcW w:w="1041" w:type="dxa"/>
            <w:vAlign w:val="center"/>
          </w:tcPr>
          <w:p w14:paraId="3683F6CA">
            <w:pPr>
              <w:adjustRightInd w:val="0"/>
              <w:snapToGrid w:val="0"/>
              <w:spacing w:line="300" w:lineRule="auto"/>
              <w:jc w:val="center"/>
              <w:rPr>
                <w:b/>
                <w:snapToGrid w:val="0"/>
                <w:kern w:val="0"/>
              </w:rPr>
            </w:pPr>
            <w:r>
              <w:rPr>
                <w:rFonts w:hint="eastAsia"/>
                <w:b/>
                <w:snapToGrid w:val="0"/>
                <w:kern w:val="0"/>
              </w:rPr>
              <w:t>数量（个）</w:t>
            </w:r>
          </w:p>
        </w:tc>
        <w:tc>
          <w:tcPr>
            <w:tcW w:w="1643" w:type="dxa"/>
            <w:vAlign w:val="center"/>
          </w:tcPr>
          <w:p w14:paraId="491AC375">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5B310D3A">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D261953">
            <w:pPr>
              <w:adjustRightInd w:val="0"/>
              <w:snapToGrid w:val="0"/>
              <w:spacing w:line="300" w:lineRule="auto"/>
              <w:jc w:val="center"/>
              <w:rPr>
                <w:b/>
                <w:snapToGrid w:val="0"/>
                <w:kern w:val="0"/>
              </w:rPr>
            </w:pPr>
            <w:r>
              <w:rPr>
                <w:rFonts w:hint="eastAsia"/>
                <w:b/>
                <w:snapToGrid w:val="0"/>
                <w:kern w:val="0"/>
              </w:rPr>
              <w:t>备注</w:t>
            </w:r>
          </w:p>
        </w:tc>
      </w:tr>
      <w:tr w14:paraId="40768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63B5713">
            <w:pPr>
              <w:adjustRightInd w:val="0"/>
              <w:snapToGrid w:val="0"/>
              <w:spacing w:line="300" w:lineRule="auto"/>
              <w:jc w:val="center"/>
              <w:rPr>
                <w:rFonts w:hint="eastAsia" w:ascii="宋体" w:hAnsi="宋体"/>
                <w:snapToGrid w:val="0"/>
                <w:kern w:val="0"/>
              </w:rPr>
            </w:pPr>
            <w:r>
              <w:rPr>
                <w:rFonts w:ascii="宋体" w:hAnsi="宋体"/>
                <w:snapToGrid w:val="0"/>
                <w:kern w:val="0"/>
              </w:rPr>
              <w:t>1</w:t>
            </w:r>
          </w:p>
        </w:tc>
        <w:tc>
          <w:tcPr>
            <w:tcW w:w="3229" w:type="dxa"/>
            <w:vAlign w:val="center"/>
          </w:tcPr>
          <w:p w14:paraId="7418995D">
            <w:pPr>
              <w:widowControl/>
              <w:spacing w:line="360" w:lineRule="auto"/>
              <w:jc w:val="center"/>
              <w:rPr>
                <w:rFonts w:hint="eastAsia" w:ascii="宋体" w:hAnsi="宋体"/>
                <w:szCs w:val="21"/>
                <w:lang w:val="zh-CN"/>
              </w:rPr>
            </w:pPr>
            <w:r>
              <w:rPr>
                <w:rFonts w:hint="eastAsia" w:ascii="宋体" w:hAnsi="宋体" w:cs="宋体"/>
                <w:kern w:val="0"/>
                <w:szCs w:val="21"/>
              </w:rPr>
              <w:t>市配套省利用外资奖励项目-B类(贷款贴息、投资奖励和验收类)</w:t>
            </w:r>
            <w:r>
              <w:rPr>
                <w:rFonts w:hint="eastAsia"/>
              </w:rPr>
              <w:t xml:space="preserve"> </w:t>
            </w:r>
          </w:p>
        </w:tc>
        <w:tc>
          <w:tcPr>
            <w:tcW w:w="1041" w:type="dxa"/>
            <w:vAlign w:val="center"/>
          </w:tcPr>
          <w:p w14:paraId="1599673D">
            <w:pPr>
              <w:widowControl/>
              <w:jc w:val="center"/>
              <w:rPr>
                <w:snapToGrid w:val="0"/>
                <w:kern w:val="0"/>
              </w:rPr>
            </w:pPr>
            <w:r>
              <w:rPr>
                <w:rFonts w:hint="eastAsia" w:ascii="宋体" w:hAnsi="宋体" w:cs="宋体"/>
                <w:kern w:val="0"/>
                <w:szCs w:val="21"/>
              </w:rPr>
              <w:t>22</w:t>
            </w:r>
          </w:p>
        </w:tc>
        <w:tc>
          <w:tcPr>
            <w:tcW w:w="1643" w:type="dxa"/>
            <w:vAlign w:val="center"/>
          </w:tcPr>
          <w:p w14:paraId="6BFDB98B">
            <w:pPr>
              <w:adjustRightInd w:val="0"/>
              <w:snapToGrid w:val="0"/>
              <w:spacing w:line="300" w:lineRule="auto"/>
              <w:jc w:val="center"/>
              <w:rPr>
                <w:snapToGrid w:val="0"/>
                <w:kern w:val="0"/>
              </w:rPr>
            </w:pPr>
          </w:p>
        </w:tc>
        <w:tc>
          <w:tcPr>
            <w:tcW w:w="1701" w:type="dxa"/>
            <w:vAlign w:val="center"/>
          </w:tcPr>
          <w:p w14:paraId="17762AFF">
            <w:pPr>
              <w:adjustRightInd w:val="0"/>
              <w:snapToGrid w:val="0"/>
              <w:spacing w:line="300" w:lineRule="auto"/>
              <w:jc w:val="center"/>
              <w:rPr>
                <w:snapToGrid w:val="0"/>
                <w:kern w:val="0"/>
              </w:rPr>
            </w:pPr>
          </w:p>
        </w:tc>
        <w:tc>
          <w:tcPr>
            <w:tcW w:w="1125" w:type="dxa"/>
            <w:vAlign w:val="center"/>
          </w:tcPr>
          <w:p w14:paraId="48BA6AA3">
            <w:pPr>
              <w:adjustRightInd w:val="0"/>
              <w:snapToGrid w:val="0"/>
              <w:spacing w:line="300" w:lineRule="auto"/>
              <w:jc w:val="center"/>
              <w:rPr>
                <w:snapToGrid w:val="0"/>
                <w:kern w:val="0"/>
              </w:rPr>
            </w:pPr>
          </w:p>
        </w:tc>
      </w:tr>
      <w:tr w14:paraId="553FE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3B72BC9">
            <w:pPr>
              <w:adjustRightInd w:val="0"/>
              <w:snapToGrid w:val="0"/>
              <w:spacing w:line="300" w:lineRule="auto"/>
              <w:jc w:val="center"/>
              <w:rPr>
                <w:rFonts w:hint="eastAsia" w:ascii="宋体" w:hAnsi="宋体"/>
                <w:snapToGrid w:val="0"/>
                <w:kern w:val="0"/>
              </w:rPr>
            </w:pPr>
            <w:r>
              <w:rPr>
                <w:rFonts w:ascii="宋体" w:hAnsi="宋体"/>
                <w:snapToGrid w:val="0"/>
                <w:kern w:val="0"/>
              </w:rPr>
              <w:t>2</w:t>
            </w:r>
          </w:p>
        </w:tc>
        <w:tc>
          <w:tcPr>
            <w:tcW w:w="3229" w:type="dxa"/>
            <w:vAlign w:val="center"/>
          </w:tcPr>
          <w:p w14:paraId="1C20BEF9">
            <w:pPr>
              <w:widowControl/>
              <w:spacing w:line="360" w:lineRule="auto"/>
              <w:jc w:val="center"/>
              <w:rPr>
                <w:rFonts w:hint="eastAsia" w:ascii="宋体" w:hAnsi="宋体"/>
                <w:szCs w:val="21"/>
                <w:lang w:val="zh-CN"/>
              </w:rPr>
            </w:pPr>
            <w:r>
              <w:rPr>
                <w:rFonts w:hint="eastAsia" w:ascii="宋体" w:hAnsi="宋体" w:cs="宋体"/>
                <w:kern w:val="0"/>
                <w:szCs w:val="21"/>
              </w:rPr>
              <w:t>利用外资奖励计划项目-B类(贷款贴息、投资奖励和验收类)</w:t>
            </w:r>
          </w:p>
        </w:tc>
        <w:tc>
          <w:tcPr>
            <w:tcW w:w="1041" w:type="dxa"/>
            <w:vAlign w:val="center"/>
          </w:tcPr>
          <w:p w14:paraId="6FFC9334">
            <w:pPr>
              <w:widowControl/>
              <w:jc w:val="center"/>
              <w:rPr>
                <w:snapToGrid w:val="0"/>
                <w:kern w:val="0"/>
              </w:rPr>
            </w:pPr>
            <w:r>
              <w:rPr>
                <w:rFonts w:hint="eastAsia" w:ascii="宋体" w:hAnsi="宋体" w:cs="宋体"/>
                <w:kern w:val="0"/>
                <w:szCs w:val="21"/>
              </w:rPr>
              <w:t>70</w:t>
            </w:r>
          </w:p>
        </w:tc>
        <w:tc>
          <w:tcPr>
            <w:tcW w:w="1643" w:type="dxa"/>
            <w:vAlign w:val="center"/>
          </w:tcPr>
          <w:p w14:paraId="37089638">
            <w:pPr>
              <w:adjustRightInd w:val="0"/>
              <w:snapToGrid w:val="0"/>
              <w:spacing w:line="300" w:lineRule="auto"/>
              <w:jc w:val="center"/>
              <w:rPr>
                <w:snapToGrid w:val="0"/>
                <w:kern w:val="0"/>
              </w:rPr>
            </w:pPr>
          </w:p>
        </w:tc>
        <w:tc>
          <w:tcPr>
            <w:tcW w:w="1701" w:type="dxa"/>
            <w:vAlign w:val="center"/>
          </w:tcPr>
          <w:p w14:paraId="2212D286">
            <w:pPr>
              <w:adjustRightInd w:val="0"/>
              <w:snapToGrid w:val="0"/>
              <w:spacing w:line="300" w:lineRule="auto"/>
              <w:jc w:val="center"/>
              <w:rPr>
                <w:snapToGrid w:val="0"/>
                <w:kern w:val="0"/>
              </w:rPr>
            </w:pPr>
          </w:p>
        </w:tc>
        <w:tc>
          <w:tcPr>
            <w:tcW w:w="1125" w:type="dxa"/>
            <w:vAlign w:val="center"/>
          </w:tcPr>
          <w:p w14:paraId="790748FE">
            <w:pPr>
              <w:adjustRightInd w:val="0"/>
              <w:snapToGrid w:val="0"/>
              <w:spacing w:line="300" w:lineRule="auto"/>
              <w:jc w:val="center"/>
              <w:rPr>
                <w:snapToGrid w:val="0"/>
                <w:kern w:val="0"/>
              </w:rPr>
            </w:pPr>
          </w:p>
        </w:tc>
      </w:tr>
      <w:tr w14:paraId="28CEF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122B615">
            <w:pPr>
              <w:adjustRightInd w:val="0"/>
              <w:snapToGrid w:val="0"/>
              <w:spacing w:line="300" w:lineRule="auto"/>
              <w:jc w:val="center"/>
              <w:rPr>
                <w:rFonts w:hint="eastAsia" w:ascii="宋体" w:hAnsi="宋体"/>
                <w:snapToGrid w:val="0"/>
                <w:kern w:val="0"/>
              </w:rPr>
            </w:pPr>
            <w:r>
              <w:rPr>
                <w:rFonts w:ascii="宋体" w:hAnsi="宋体"/>
                <w:snapToGrid w:val="0"/>
                <w:kern w:val="0"/>
              </w:rPr>
              <w:t xml:space="preserve">3 </w:t>
            </w:r>
          </w:p>
        </w:tc>
        <w:tc>
          <w:tcPr>
            <w:tcW w:w="3229" w:type="dxa"/>
            <w:vAlign w:val="center"/>
          </w:tcPr>
          <w:p w14:paraId="1EBA07D8">
            <w:pPr>
              <w:widowControl/>
              <w:spacing w:line="360" w:lineRule="auto"/>
              <w:jc w:val="center"/>
              <w:rPr>
                <w:rFonts w:hint="eastAsia" w:ascii="宋体" w:hAnsi="宋体"/>
                <w:szCs w:val="21"/>
                <w:lang w:val="zh-CN"/>
              </w:rPr>
            </w:pPr>
            <w:r>
              <w:rPr>
                <w:rFonts w:hint="eastAsia" w:ascii="宋体" w:hAnsi="宋体" w:cs="宋体"/>
                <w:kern w:val="0"/>
                <w:szCs w:val="21"/>
              </w:rPr>
              <w:t xml:space="preserve">跨国公司总部企业认定项目-A类(资格认定类) </w:t>
            </w:r>
          </w:p>
        </w:tc>
        <w:tc>
          <w:tcPr>
            <w:tcW w:w="1041" w:type="dxa"/>
            <w:vAlign w:val="center"/>
          </w:tcPr>
          <w:p w14:paraId="5EE14774">
            <w:pPr>
              <w:widowControl/>
              <w:jc w:val="center"/>
              <w:rPr>
                <w:snapToGrid w:val="0"/>
                <w:kern w:val="0"/>
              </w:rPr>
            </w:pPr>
            <w:r>
              <w:rPr>
                <w:rFonts w:hint="eastAsia" w:ascii="宋体" w:hAnsi="宋体" w:cs="宋体"/>
                <w:kern w:val="0"/>
                <w:szCs w:val="21"/>
              </w:rPr>
              <w:t>60</w:t>
            </w:r>
          </w:p>
        </w:tc>
        <w:tc>
          <w:tcPr>
            <w:tcW w:w="1643" w:type="dxa"/>
            <w:vAlign w:val="center"/>
          </w:tcPr>
          <w:p w14:paraId="6E6B04AD">
            <w:pPr>
              <w:adjustRightInd w:val="0"/>
              <w:snapToGrid w:val="0"/>
              <w:spacing w:line="300" w:lineRule="auto"/>
              <w:jc w:val="center"/>
              <w:rPr>
                <w:snapToGrid w:val="0"/>
                <w:kern w:val="0"/>
              </w:rPr>
            </w:pPr>
          </w:p>
        </w:tc>
        <w:tc>
          <w:tcPr>
            <w:tcW w:w="1701" w:type="dxa"/>
            <w:vAlign w:val="center"/>
          </w:tcPr>
          <w:p w14:paraId="177C8D6C">
            <w:pPr>
              <w:adjustRightInd w:val="0"/>
              <w:snapToGrid w:val="0"/>
              <w:spacing w:line="300" w:lineRule="auto"/>
              <w:jc w:val="center"/>
              <w:rPr>
                <w:snapToGrid w:val="0"/>
                <w:kern w:val="0"/>
              </w:rPr>
            </w:pPr>
          </w:p>
        </w:tc>
        <w:tc>
          <w:tcPr>
            <w:tcW w:w="1125" w:type="dxa"/>
            <w:vAlign w:val="center"/>
          </w:tcPr>
          <w:p w14:paraId="34F176FA">
            <w:pPr>
              <w:adjustRightInd w:val="0"/>
              <w:snapToGrid w:val="0"/>
              <w:spacing w:line="300" w:lineRule="auto"/>
              <w:jc w:val="center"/>
              <w:rPr>
                <w:snapToGrid w:val="0"/>
                <w:kern w:val="0"/>
              </w:rPr>
            </w:pPr>
          </w:p>
        </w:tc>
      </w:tr>
      <w:tr w14:paraId="3FF50D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4"/>
            <w:tcBorders>
              <w:top w:val="single" w:color="auto" w:sz="4" w:space="0"/>
            </w:tcBorders>
            <w:vAlign w:val="center"/>
          </w:tcPr>
          <w:p w14:paraId="0342E75E">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0A770CEA">
            <w:pPr>
              <w:adjustRightInd w:val="0"/>
              <w:snapToGrid w:val="0"/>
              <w:spacing w:line="300" w:lineRule="auto"/>
              <w:jc w:val="center"/>
              <w:rPr>
                <w:snapToGrid w:val="0"/>
                <w:kern w:val="0"/>
              </w:rPr>
            </w:pPr>
          </w:p>
        </w:tc>
        <w:tc>
          <w:tcPr>
            <w:tcW w:w="1125" w:type="dxa"/>
            <w:tcBorders>
              <w:top w:val="single" w:color="auto" w:sz="4" w:space="0"/>
            </w:tcBorders>
            <w:vAlign w:val="center"/>
          </w:tcPr>
          <w:p w14:paraId="75E55E3D">
            <w:pPr>
              <w:adjustRightInd w:val="0"/>
              <w:snapToGrid w:val="0"/>
              <w:spacing w:line="300" w:lineRule="auto"/>
              <w:jc w:val="center"/>
              <w:rPr>
                <w:snapToGrid w:val="0"/>
                <w:kern w:val="0"/>
              </w:rPr>
            </w:pPr>
          </w:p>
        </w:tc>
      </w:tr>
    </w:tbl>
    <w:p w14:paraId="28693761">
      <w:pPr>
        <w:spacing w:before="156" w:beforeLines="50" w:after="156" w:afterLines="50"/>
        <w:rPr>
          <w:rFonts w:hint="eastAsia" w:ascii="宋体" w:hAnsi="宋体"/>
          <w:szCs w:val="21"/>
        </w:rPr>
      </w:pPr>
      <w:r>
        <w:rPr>
          <w:rFonts w:hint="eastAsia" w:ascii="宋体" w:hAnsi="宋体"/>
          <w:szCs w:val="21"/>
        </w:rPr>
        <w:t>备注：1、</w:t>
      </w:r>
      <w:r>
        <w:rPr>
          <w:rFonts w:hint="eastAsia" w:ascii="宋体" w:hAnsi="宋体"/>
          <w:bCs/>
          <w:szCs w:val="21"/>
        </w:rPr>
        <w:t>本表格为固定格式，</w:t>
      </w:r>
      <w:r>
        <w:rPr>
          <w:rFonts w:hint="eastAsia" w:ascii="宋体" w:hAnsi="宋体"/>
          <w:szCs w:val="21"/>
        </w:rPr>
        <w:t>投标人不得修改调整</w:t>
      </w:r>
      <w:r>
        <w:rPr>
          <w:rFonts w:hint="eastAsia" w:ascii="宋体" w:hAnsi="宋体"/>
          <w:bCs/>
          <w:szCs w:val="21"/>
        </w:rPr>
        <w:t>。</w:t>
      </w:r>
    </w:p>
    <w:p w14:paraId="61F3BBFE">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宋体" w:hAnsi="宋体"/>
        </w:rPr>
        <w:t>开标一览表中的投标</w:t>
      </w:r>
      <w:r>
        <w:rPr>
          <w:rFonts w:hint="eastAsia"/>
          <w:snapToGrid w:val="0"/>
          <w:kern w:val="0"/>
        </w:rPr>
        <w:t>总</w:t>
      </w:r>
      <w:r>
        <w:rPr>
          <w:rFonts w:hint="eastAsia" w:ascii="宋体" w:hAnsi="宋体"/>
        </w:rPr>
        <w:t>价应与本表中的报价合计金额一致</w:t>
      </w:r>
      <w:r>
        <w:rPr>
          <w:rFonts w:hint="eastAsia" w:ascii="宋体" w:hAnsi="宋体"/>
          <w:szCs w:val="21"/>
        </w:rPr>
        <w:t>。</w:t>
      </w:r>
    </w:p>
    <w:p w14:paraId="27FFA7F8">
      <w:pPr>
        <w:adjustRightInd w:val="0"/>
        <w:snapToGrid w:val="0"/>
        <w:spacing w:line="300" w:lineRule="auto"/>
        <w:rPr>
          <w:snapToGrid w:val="0"/>
          <w:kern w:val="0"/>
        </w:rPr>
      </w:pPr>
    </w:p>
    <w:p w14:paraId="0C83F595">
      <w:pPr>
        <w:adjustRightInd w:val="0"/>
        <w:snapToGrid w:val="0"/>
        <w:spacing w:line="300" w:lineRule="auto"/>
        <w:rPr>
          <w:snapToGrid w:val="0"/>
          <w:kern w:val="0"/>
        </w:rPr>
      </w:pPr>
    </w:p>
    <w:p w14:paraId="6D6A5457">
      <w:pPr>
        <w:adjustRightInd w:val="0"/>
        <w:snapToGrid w:val="0"/>
        <w:spacing w:line="300" w:lineRule="auto"/>
        <w:rPr>
          <w:snapToGrid w:val="0"/>
          <w:kern w:val="0"/>
        </w:rPr>
      </w:pPr>
      <w:r>
        <w:rPr>
          <w:rFonts w:hint="eastAsia"/>
          <w:snapToGrid w:val="0"/>
          <w:kern w:val="0"/>
        </w:rPr>
        <w:t>投标单位：（加盖公章）</w:t>
      </w:r>
    </w:p>
    <w:p w14:paraId="3C115252">
      <w:pPr>
        <w:adjustRightInd w:val="0"/>
        <w:snapToGrid w:val="0"/>
        <w:spacing w:line="300" w:lineRule="auto"/>
        <w:rPr>
          <w:snapToGrid w:val="0"/>
          <w:kern w:val="0"/>
        </w:rPr>
      </w:pPr>
    </w:p>
    <w:p w14:paraId="475ADBB9">
      <w:pPr>
        <w:adjustRightInd w:val="0"/>
        <w:snapToGrid w:val="0"/>
        <w:spacing w:line="300" w:lineRule="auto"/>
        <w:rPr>
          <w:snapToGrid w:val="0"/>
          <w:kern w:val="0"/>
        </w:rPr>
      </w:pPr>
    </w:p>
    <w:p w14:paraId="24932102">
      <w:pPr>
        <w:adjustRightInd w:val="0"/>
        <w:snapToGrid w:val="0"/>
        <w:spacing w:line="300" w:lineRule="auto"/>
        <w:rPr>
          <w:snapToGrid w:val="0"/>
          <w:kern w:val="0"/>
        </w:rPr>
      </w:pPr>
    </w:p>
    <w:p w14:paraId="16AD1AF5">
      <w:pPr>
        <w:wordWrap w:val="0"/>
        <w:adjustRightInd w:val="0"/>
        <w:snapToGrid w:val="0"/>
        <w:spacing w:line="300" w:lineRule="auto"/>
        <w:jc w:val="right"/>
      </w:pPr>
      <w:r>
        <w:rPr>
          <w:rFonts w:hint="eastAsia"/>
          <w:snapToGrid w:val="0"/>
          <w:kern w:val="0"/>
        </w:rPr>
        <w:t>年    月   日</w:t>
      </w:r>
    </w:p>
    <w:p w14:paraId="3C1DC34D">
      <w:pPr>
        <w:pStyle w:val="29"/>
        <w:adjustRightInd w:val="0"/>
        <w:snapToGrid w:val="0"/>
        <w:spacing w:line="312" w:lineRule="auto"/>
        <w:jc w:val="center"/>
        <w:rPr>
          <w:rFonts w:ascii="Times New Roman" w:hAnsi="Times New Roman"/>
          <w:b/>
          <w:sz w:val="28"/>
        </w:rPr>
      </w:pPr>
    </w:p>
    <w:p w14:paraId="5611085E"/>
    <w:p w14:paraId="7618751A"/>
    <w:p w14:paraId="62719026"/>
    <w:p w14:paraId="66D8CC25"/>
    <w:p w14:paraId="618F266C"/>
    <w:p w14:paraId="389392DF"/>
    <w:p w14:paraId="5B602F48"/>
    <w:p w14:paraId="75FD73F9">
      <w:pPr>
        <w:pStyle w:val="4"/>
        <w:tabs>
          <w:tab w:val="left" w:pos="371"/>
        </w:tabs>
        <w:spacing w:before="120" w:after="120"/>
        <w:ind w:left="-1" w:leftChars="-1" w:hanging="1"/>
        <w:jc w:val="center"/>
        <w:rPr>
          <w:rFonts w:hint="eastAsia" w:ascii="宋体" w:hAnsi="宋体"/>
        </w:rPr>
      </w:pPr>
      <w:bookmarkStart w:id="77" w:name="_Toc44691167"/>
      <w:bookmarkStart w:id="78" w:name="_Toc44690708"/>
      <w:bookmarkStart w:id="79" w:name="_Toc44691399"/>
      <w:bookmarkStart w:id="80" w:name="_Toc44690435"/>
      <w:bookmarkStart w:id="81" w:name="_Toc135293188"/>
    </w:p>
    <w:p w14:paraId="4A29D4AE">
      <w:pPr>
        <w:pStyle w:val="4"/>
        <w:tabs>
          <w:tab w:val="left" w:pos="371"/>
        </w:tabs>
        <w:spacing w:before="120" w:after="120"/>
        <w:ind w:left="-1" w:leftChars="-1" w:hanging="1"/>
        <w:jc w:val="center"/>
        <w:rPr>
          <w:rFonts w:hint="eastAsia" w:ascii="宋体" w:hAnsi="宋体"/>
        </w:rPr>
      </w:pPr>
      <w:r>
        <w:rPr>
          <w:rFonts w:hint="eastAsia" w:ascii="宋体" w:hAnsi="宋体"/>
        </w:rPr>
        <w:t>格式7  服务方案</w:t>
      </w:r>
      <w:bookmarkEnd w:id="77"/>
      <w:bookmarkEnd w:id="78"/>
      <w:bookmarkEnd w:id="79"/>
      <w:bookmarkEnd w:id="80"/>
      <w:bookmarkEnd w:id="81"/>
    </w:p>
    <w:p w14:paraId="401ABA1A">
      <w:pPr>
        <w:pStyle w:val="7"/>
      </w:pPr>
    </w:p>
    <w:p w14:paraId="46C2F616">
      <w:pPr>
        <w:spacing w:line="400" w:lineRule="exact"/>
        <w:ind w:firstLine="422" w:firstLineChars="200"/>
        <w:rPr>
          <w:rFonts w:hint="eastAsia"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F907757">
      <w:pPr>
        <w:spacing w:line="400" w:lineRule="exact"/>
        <w:ind w:firstLine="420" w:firstLineChars="200"/>
        <w:rPr>
          <w:rFonts w:hint="eastAsia" w:ascii="宋体" w:hAnsi="宋体"/>
          <w:szCs w:val="21"/>
        </w:rPr>
      </w:pPr>
    </w:p>
    <w:p w14:paraId="354D688D">
      <w:pPr>
        <w:spacing w:line="360" w:lineRule="auto"/>
        <w:ind w:left="420"/>
        <w:rPr>
          <w:rFonts w:hint="eastAsia" w:ascii="宋体" w:hAnsi="宋体"/>
          <w:szCs w:val="21"/>
        </w:rPr>
      </w:pPr>
      <w:r>
        <w:rPr>
          <w:rFonts w:hint="eastAsia" w:ascii="宋体" w:hAnsi="宋体"/>
          <w:szCs w:val="21"/>
        </w:rPr>
        <w:t>1、服务方案</w:t>
      </w:r>
    </w:p>
    <w:p w14:paraId="24FE2D08">
      <w:pPr>
        <w:spacing w:line="360" w:lineRule="auto"/>
        <w:ind w:left="420"/>
        <w:rPr>
          <w:rFonts w:hint="eastAsia" w:ascii="宋体" w:hAnsi="宋体"/>
          <w:szCs w:val="21"/>
        </w:rPr>
      </w:pPr>
      <w:r>
        <w:rPr>
          <w:rFonts w:hint="eastAsia" w:ascii="宋体" w:hAnsi="宋体"/>
          <w:szCs w:val="21"/>
        </w:rPr>
        <w:t>2、项目重点难点分析、应对措施及相关的合理化建议</w:t>
      </w:r>
    </w:p>
    <w:p w14:paraId="67FB326A">
      <w:pPr>
        <w:spacing w:line="360" w:lineRule="auto"/>
        <w:ind w:left="420"/>
        <w:rPr>
          <w:rFonts w:hint="eastAsia" w:ascii="宋体" w:hAnsi="宋体"/>
          <w:szCs w:val="21"/>
        </w:rPr>
      </w:pPr>
      <w:r>
        <w:rPr>
          <w:rFonts w:hint="eastAsia" w:ascii="宋体" w:hAnsi="宋体"/>
          <w:szCs w:val="21"/>
        </w:rPr>
        <w:t>3、质量保障措施及方案</w:t>
      </w:r>
    </w:p>
    <w:p w14:paraId="29D65D66">
      <w:pPr>
        <w:spacing w:line="360" w:lineRule="auto"/>
        <w:ind w:left="420"/>
        <w:rPr>
          <w:rFonts w:hint="eastAsia" w:ascii="宋体" w:hAnsi="宋体"/>
          <w:szCs w:val="21"/>
        </w:rPr>
      </w:pPr>
      <w:r>
        <w:rPr>
          <w:rFonts w:hint="eastAsia" w:ascii="宋体" w:hAnsi="宋体"/>
          <w:szCs w:val="21"/>
        </w:rPr>
        <w:t>4、项目完成（服务期满）后的服务承诺</w:t>
      </w:r>
    </w:p>
    <w:p w14:paraId="5F4B9893">
      <w:pPr>
        <w:spacing w:line="360" w:lineRule="auto"/>
        <w:ind w:left="420"/>
        <w:rPr>
          <w:rFonts w:hint="eastAsia" w:ascii="宋体" w:hAnsi="宋体"/>
          <w:szCs w:val="21"/>
        </w:rPr>
      </w:pPr>
      <w:r>
        <w:rPr>
          <w:rFonts w:hint="eastAsia" w:ascii="宋体" w:hAnsi="宋体"/>
          <w:szCs w:val="21"/>
        </w:rPr>
        <w:t>5、违约承诺</w:t>
      </w:r>
    </w:p>
    <w:p w14:paraId="652989CD">
      <w:pPr>
        <w:spacing w:line="360" w:lineRule="auto"/>
        <w:ind w:left="420"/>
        <w:rPr>
          <w:rFonts w:hint="eastAsia" w:ascii="宋体" w:hAnsi="宋体"/>
          <w:szCs w:val="21"/>
        </w:rPr>
      </w:pPr>
      <w:r>
        <w:rPr>
          <w:rFonts w:hint="eastAsia" w:ascii="宋体" w:hAnsi="宋体"/>
          <w:szCs w:val="21"/>
        </w:rPr>
        <w:t>6、拟安排的项目负责人情况(仅限1人）</w:t>
      </w:r>
    </w:p>
    <w:p w14:paraId="2BC97EC2">
      <w:pPr>
        <w:spacing w:line="360" w:lineRule="auto"/>
        <w:ind w:left="420"/>
        <w:rPr>
          <w:rFonts w:hint="eastAsia" w:ascii="宋体" w:hAnsi="宋体"/>
          <w:szCs w:val="21"/>
        </w:rPr>
      </w:pPr>
      <w:r>
        <w:rPr>
          <w:rFonts w:hint="eastAsia" w:ascii="宋体" w:hAnsi="宋体"/>
          <w:szCs w:val="21"/>
        </w:rPr>
        <w:t>7、拟安排的项目团队成员（项目负责人除外）情况</w:t>
      </w:r>
    </w:p>
    <w:p w14:paraId="05C8C9E0">
      <w:pPr>
        <w:spacing w:line="360" w:lineRule="auto"/>
        <w:ind w:left="420"/>
        <w:rPr>
          <w:rFonts w:hint="eastAsia" w:ascii="宋体" w:hAnsi="宋体"/>
          <w:szCs w:val="21"/>
        </w:rPr>
      </w:pPr>
      <w:r>
        <w:rPr>
          <w:rFonts w:hint="eastAsia" w:ascii="宋体" w:hAnsi="宋体"/>
          <w:szCs w:val="21"/>
        </w:rPr>
        <w:t>8、同类项目业绩情况</w:t>
      </w:r>
    </w:p>
    <w:p w14:paraId="74AA6964">
      <w:pPr>
        <w:spacing w:line="360" w:lineRule="auto"/>
        <w:ind w:left="420"/>
        <w:rPr>
          <w:rFonts w:hint="eastAsia" w:ascii="宋体" w:hAnsi="宋体"/>
          <w:szCs w:val="21"/>
        </w:rPr>
      </w:pPr>
      <w:r>
        <w:rPr>
          <w:rFonts w:hint="eastAsia" w:ascii="宋体" w:hAnsi="宋体"/>
          <w:szCs w:val="21"/>
        </w:rPr>
        <w:t>9、获奖（荣誉）情况</w:t>
      </w:r>
    </w:p>
    <w:p w14:paraId="0FF59370">
      <w:pPr>
        <w:spacing w:line="360" w:lineRule="auto"/>
        <w:ind w:left="420"/>
        <w:rPr>
          <w:rFonts w:hint="eastAsia" w:ascii="宋体" w:hAnsi="宋体"/>
          <w:bCs/>
        </w:rPr>
      </w:pPr>
      <w:r>
        <w:rPr>
          <w:rFonts w:hint="eastAsia" w:ascii="宋体" w:hAnsi="宋体"/>
          <w:szCs w:val="21"/>
        </w:rPr>
        <w:t>10、诚信情况</w:t>
      </w:r>
    </w:p>
    <w:p w14:paraId="366AFF7B">
      <w:pPr>
        <w:spacing w:line="360" w:lineRule="auto"/>
        <w:ind w:left="420"/>
        <w:rPr>
          <w:rFonts w:hint="eastAsia" w:ascii="宋体" w:hAnsi="宋体"/>
          <w:bCs/>
        </w:rPr>
      </w:pPr>
      <w:r>
        <w:rPr>
          <w:rFonts w:hint="eastAsia" w:ascii="宋体" w:hAnsi="宋体"/>
          <w:bCs/>
        </w:rPr>
        <w:t>11、投标人认为必要的其他方案</w:t>
      </w:r>
    </w:p>
    <w:p w14:paraId="300A6A35">
      <w:pPr>
        <w:adjustRightInd w:val="0"/>
        <w:snapToGrid w:val="0"/>
        <w:spacing w:line="300" w:lineRule="auto"/>
        <w:rPr>
          <w:snapToGrid w:val="0"/>
          <w:kern w:val="0"/>
        </w:rPr>
      </w:pPr>
    </w:p>
    <w:p w14:paraId="268759DB">
      <w:pPr>
        <w:adjustRightInd w:val="0"/>
        <w:snapToGrid w:val="0"/>
        <w:spacing w:line="300" w:lineRule="auto"/>
        <w:rPr>
          <w:snapToGrid w:val="0"/>
          <w:kern w:val="0"/>
        </w:rPr>
      </w:pPr>
    </w:p>
    <w:p w14:paraId="4BAB0C95">
      <w:pPr>
        <w:adjustRightInd w:val="0"/>
        <w:snapToGrid w:val="0"/>
        <w:spacing w:line="300" w:lineRule="auto"/>
        <w:rPr>
          <w:snapToGrid w:val="0"/>
          <w:kern w:val="0"/>
        </w:rPr>
      </w:pPr>
    </w:p>
    <w:p w14:paraId="518CC4E7">
      <w:pPr>
        <w:adjustRightInd w:val="0"/>
        <w:snapToGrid w:val="0"/>
        <w:spacing w:line="300" w:lineRule="auto"/>
        <w:jc w:val="right"/>
        <w:rPr>
          <w:snapToGrid w:val="0"/>
          <w:kern w:val="0"/>
        </w:rPr>
      </w:pPr>
    </w:p>
    <w:p w14:paraId="346EB808">
      <w:pPr>
        <w:adjustRightInd w:val="0"/>
        <w:snapToGrid w:val="0"/>
        <w:spacing w:line="300" w:lineRule="auto"/>
        <w:jc w:val="right"/>
        <w:rPr>
          <w:snapToGrid w:val="0"/>
          <w:kern w:val="0"/>
        </w:rPr>
      </w:pPr>
    </w:p>
    <w:p w14:paraId="72165879">
      <w:pPr>
        <w:adjustRightInd w:val="0"/>
        <w:snapToGrid w:val="0"/>
        <w:spacing w:line="300" w:lineRule="auto"/>
        <w:jc w:val="right"/>
        <w:rPr>
          <w:snapToGrid w:val="0"/>
          <w:kern w:val="0"/>
        </w:rPr>
      </w:pPr>
    </w:p>
    <w:p w14:paraId="424890DF">
      <w:pPr>
        <w:adjustRightInd w:val="0"/>
        <w:snapToGrid w:val="0"/>
        <w:spacing w:line="300" w:lineRule="auto"/>
        <w:jc w:val="right"/>
        <w:rPr>
          <w:snapToGrid w:val="0"/>
          <w:kern w:val="0"/>
        </w:rPr>
      </w:pPr>
    </w:p>
    <w:p w14:paraId="1B6BD059">
      <w:pPr>
        <w:adjustRightInd w:val="0"/>
        <w:snapToGrid w:val="0"/>
        <w:spacing w:line="300" w:lineRule="auto"/>
        <w:jc w:val="right"/>
        <w:rPr>
          <w:snapToGrid w:val="0"/>
          <w:kern w:val="0"/>
        </w:rPr>
      </w:pPr>
    </w:p>
    <w:p w14:paraId="2C81D0CF">
      <w:pPr>
        <w:adjustRightInd w:val="0"/>
        <w:snapToGrid w:val="0"/>
        <w:spacing w:line="300" w:lineRule="auto"/>
        <w:jc w:val="right"/>
        <w:rPr>
          <w:snapToGrid w:val="0"/>
          <w:kern w:val="0"/>
        </w:rPr>
      </w:pPr>
    </w:p>
    <w:p w14:paraId="11BDD055">
      <w:pPr>
        <w:adjustRightInd w:val="0"/>
        <w:snapToGrid w:val="0"/>
        <w:spacing w:line="300" w:lineRule="auto"/>
        <w:jc w:val="right"/>
        <w:rPr>
          <w:snapToGrid w:val="0"/>
          <w:kern w:val="0"/>
        </w:rPr>
      </w:pPr>
    </w:p>
    <w:p w14:paraId="592ACAE3">
      <w:pPr>
        <w:adjustRightInd w:val="0"/>
        <w:snapToGrid w:val="0"/>
        <w:spacing w:line="300" w:lineRule="auto"/>
        <w:jc w:val="right"/>
        <w:rPr>
          <w:snapToGrid w:val="0"/>
          <w:kern w:val="0"/>
        </w:rPr>
      </w:pPr>
    </w:p>
    <w:p w14:paraId="4ADAB1A6">
      <w:pPr>
        <w:adjustRightInd w:val="0"/>
        <w:snapToGrid w:val="0"/>
        <w:spacing w:line="300" w:lineRule="auto"/>
        <w:jc w:val="right"/>
        <w:rPr>
          <w:snapToGrid w:val="0"/>
          <w:kern w:val="0"/>
        </w:rPr>
      </w:pPr>
    </w:p>
    <w:p w14:paraId="296BC7DC">
      <w:pPr>
        <w:adjustRightInd w:val="0"/>
        <w:snapToGrid w:val="0"/>
        <w:spacing w:line="300" w:lineRule="auto"/>
        <w:jc w:val="right"/>
        <w:rPr>
          <w:snapToGrid w:val="0"/>
          <w:kern w:val="0"/>
        </w:rPr>
      </w:pPr>
    </w:p>
    <w:p w14:paraId="22CDDEA5">
      <w:pPr>
        <w:adjustRightInd w:val="0"/>
        <w:snapToGrid w:val="0"/>
        <w:spacing w:line="300" w:lineRule="auto"/>
        <w:jc w:val="right"/>
        <w:rPr>
          <w:snapToGrid w:val="0"/>
          <w:kern w:val="0"/>
        </w:rPr>
      </w:pPr>
    </w:p>
    <w:p w14:paraId="4FA00F7D">
      <w:pPr>
        <w:adjustRightInd w:val="0"/>
        <w:snapToGrid w:val="0"/>
        <w:spacing w:line="300" w:lineRule="auto"/>
        <w:jc w:val="right"/>
        <w:rPr>
          <w:snapToGrid w:val="0"/>
          <w:kern w:val="0"/>
        </w:rPr>
      </w:pPr>
    </w:p>
    <w:p w14:paraId="30431EC8">
      <w:pPr>
        <w:adjustRightInd w:val="0"/>
        <w:snapToGrid w:val="0"/>
        <w:spacing w:line="300" w:lineRule="auto"/>
        <w:jc w:val="right"/>
        <w:rPr>
          <w:snapToGrid w:val="0"/>
          <w:kern w:val="0"/>
        </w:rPr>
      </w:pPr>
    </w:p>
    <w:p w14:paraId="411044A2">
      <w:pPr>
        <w:adjustRightInd w:val="0"/>
        <w:snapToGrid w:val="0"/>
        <w:spacing w:line="300" w:lineRule="auto"/>
        <w:jc w:val="right"/>
        <w:rPr>
          <w:snapToGrid w:val="0"/>
          <w:kern w:val="0"/>
        </w:rPr>
      </w:pPr>
    </w:p>
    <w:p w14:paraId="6CFC2968">
      <w:pPr>
        <w:adjustRightInd w:val="0"/>
        <w:snapToGrid w:val="0"/>
        <w:spacing w:line="300" w:lineRule="auto"/>
        <w:jc w:val="right"/>
        <w:rPr>
          <w:snapToGrid w:val="0"/>
          <w:kern w:val="0"/>
        </w:rPr>
      </w:pPr>
    </w:p>
    <w:p w14:paraId="16DD75B9">
      <w:pPr>
        <w:adjustRightInd w:val="0"/>
        <w:snapToGrid w:val="0"/>
        <w:spacing w:line="300" w:lineRule="auto"/>
        <w:jc w:val="right"/>
        <w:rPr>
          <w:snapToGrid w:val="0"/>
          <w:kern w:val="0"/>
        </w:rPr>
      </w:pPr>
    </w:p>
    <w:p w14:paraId="06032BD3">
      <w:r>
        <w:rPr>
          <w:rFonts w:hint="eastAsia"/>
        </w:rPr>
        <w:br w:type="page"/>
      </w:r>
    </w:p>
    <w:p w14:paraId="5B7ACAB3">
      <w:pPr>
        <w:tabs>
          <w:tab w:val="left" w:pos="8248"/>
          <w:tab w:val="left" w:pos="9368"/>
        </w:tabs>
        <w:spacing w:line="360" w:lineRule="auto"/>
      </w:pPr>
      <w:r>
        <w:rPr>
          <w:rFonts w:hint="eastAsia"/>
        </w:rPr>
        <w:t>附表：</w:t>
      </w:r>
    </w:p>
    <w:p w14:paraId="285E6328">
      <w:pPr>
        <w:pStyle w:val="359"/>
        <w:jc w:val="center"/>
        <w:rPr>
          <w:rFonts w:hint="eastAsia" w:ascii="仿宋" w:hAnsi="仿宋" w:eastAsia="仿宋"/>
          <w:b/>
          <w:snapToGrid w:val="0"/>
          <w:sz w:val="28"/>
          <w:szCs w:val="28"/>
        </w:rPr>
      </w:pPr>
      <w:r>
        <w:rPr>
          <w:rFonts w:hint="eastAsia" w:ascii="仿宋" w:hAnsi="仿宋" w:eastAsia="仿宋"/>
          <w:b/>
          <w:snapToGrid w:val="0"/>
          <w:sz w:val="28"/>
          <w:szCs w:val="28"/>
        </w:rPr>
        <w:t>项目人员情况一览表</w:t>
      </w:r>
    </w:p>
    <w:p w14:paraId="66A7D816"/>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7A8B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0C1B366F">
            <w:pPr>
              <w:jc w:val="center"/>
              <w:rPr>
                <w:rFonts w:hint="eastAsia"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0DAE422">
            <w:pPr>
              <w:jc w:val="center"/>
              <w:rPr>
                <w:rFonts w:hint="eastAsia" w:ascii="宋体" w:hAnsi="宋体" w:cs="Courier New"/>
                <w:snapToGrid w:val="0"/>
                <w:szCs w:val="21"/>
              </w:rPr>
            </w:pPr>
            <w:r>
              <w:rPr>
                <w:rFonts w:hint="eastAsia" w:ascii="宋体" w:hAnsi="宋体" w:cs="Courier New"/>
                <w:snapToGrid w:val="0"/>
                <w:szCs w:val="21"/>
              </w:rPr>
              <w:t>项目</w:t>
            </w:r>
          </w:p>
        </w:tc>
        <w:tc>
          <w:tcPr>
            <w:tcW w:w="851" w:type="dxa"/>
            <w:vAlign w:val="center"/>
          </w:tcPr>
          <w:p w14:paraId="74575B3C">
            <w:pPr>
              <w:jc w:val="center"/>
              <w:rPr>
                <w:rFonts w:hint="eastAsia" w:ascii="宋体" w:hAnsi="宋体" w:cs="Courier New"/>
                <w:snapToGrid w:val="0"/>
                <w:szCs w:val="21"/>
              </w:rPr>
            </w:pPr>
            <w:r>
              <w:rPr>
                <w:rFonts w:hint="eastAsia" w:ascii="宋体" w:hAnsi="宋体" w:cs="Courier New"/>
                <w:snapToGrid w:val="0"/>
                <w:szCs w:val="21"/>
              </w:rPr>
              <w:t>姓名</w:t>
            </w:r>
          </w:p>
        </w:tc>
        <w:tc>
          <w:tcPr>
            <w:tcW w:w="567" w:type="dxa"/>
            <w:vAlign w:val="center"/>
          </w:tcPr>
          <w:p w14:paraId="14BA671E">
            <w:pPr>
              <w:jc w:val="center"/>
              <w:rPr>
                <w:rFonts w:hint="eastAsia" w:ascii="宋体" w:hAnsi="宋体" w:cs="Courier New"/>
                <w:snapToGrid w:val="0"/>
                <w:szCs w:val="21"/>
              </w:rPr>
            </w:pPr>
            <w:r>
              <w:rPr>
                <w:rFonts w:hint="eastAsia" w:ascii="宋体" w:hAnsi="宋体" w:cs="Courier New"/>
                <w:snapToGrid w:val="0"/>
                <w:szCs w:val="21"/>
              </w:rPr>
              <w:t>学历</w:t>
            </w:r>
          </w:p>
        </w:tc>
        <w:tc>
          <w:tcPr>
            <w:tcW w:w="1308" w:type="dxa"/>
            <w:vAlign w:val="center"/>
          </w:tcPr>
          <w:p w14:paraId="3F1C4508">
            <w:pPr>
              <w:jc w:val="center"/>
              <w:rPr>
                <w:rFonts w:hint="eastAsia"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61BB4A2F">
            <w:pPr>
              <w:ind w:right="-53" w:rightChars="-25"/>
              <w:jc w:val="center"/>
              <w:rPr>
                <w:rFonts w:hint="eastAsia"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5F3C5F29">
            <w:pPr>
              <w:jc w:val="center"/>
              <w:rPr>
                <w:rFonts w:hint="eastAsia"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FEC5F94">
            <w:pPr>
              <w:jc w:val="center"/>
              <w:rPr>
                <w:rFonts w:hint="eastAsia" w:ascii="宋体" w:hAnsi="宋体" w:cs="Courier New"/>
                <w:snapToGrid w:val="0"/>
                <w:szCs w:val="21"/>
              </w:rPr>
            </w:pPr>
            <w:r>
              <w:rPr>
                <w:rFonts w:hint="eastAsia" w:ascii="宋体" w:hAnsi="宋体" w:cs="Courier New"/>
                <w:snapToGrid w:val="0"/>
                <w:szCs w:val="21"/>
              </w:rPr>
              <w:t>工作经验</w:t>
            </w:r>
          </w:p>
        </w:tc>
      </w:tr>
      <w:tr w14:paraId="02D4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419B4415">
            <w:pPr>
              <w:jc w:val="center"/>
              <w:rPr>
                <w:rFonts w:hint="eastAsia" w:ascii="宋体" w:hAnsi="宋体" w:cs="Courier New"/>
                <w:snapToGrid w:val="0"/>
                <w:szCs w:val="21"/>
              </w:rPr>
            </w:pPr>
            <w:r>
              <w:rPr>
                <w:rFonts w:ascii="宋体" w:hAnsi="宋体" w:cs="Courier New"/>
                <w:snapToGrid w:val="0"/>
                <w:szCs w:val="21"/>
              </w:rPr>
              <w:t>1</w:t>
            </w:r>
          </w:p>
        </w:tc>
        <w:tc>
          <w:tcPr>
            <w:tcW w:w="1491" w:type="dxa"/>
            <w:vAlign w:val="center"/>
          </w:tcPr>
          <w:p w14:paraId="348773D4">
            <w:pPr>
              <w:jc w:val="center"/>
              <w:rPr>
                <w:rFonts w:hint="eastAsia"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5EE10AA">
            <w:pPr>
              <w:rPr>
                <w:rFonts w:hint="eastAsia" w:ascii="宋体" w:hAnsi="宋体" w:cs="Courier New"/>
                <w:snapToGrid w:val="0"/>
                <w:szCs w:val="21"/>
              </w:rPr>
            </w:pPr>
          </w:p>
        </w:tc>
        <w:tc>
          <w:tcPr>
            <w:tcW w:w="567" w:type="dxa"/>
            <w:vAlign w:val="center"/>
          </w:tcPr>
          <w:p w14:paraId="0D6B5F82">
            <w:pPr>
              <w:rPr>
                <w:rFonts w:hint="eastAsia" w:ascii="宋体" w:hAnsi="宋体" w:cs="Courier New"/>
                <w:snapToGrid w:val="0"/>
                <w:szCs w:val="21"/>
              </w:rPr>
            </w:pPr>
          </w:p>
        </w:tc>
        <w:tc>
          <w:tcPr>
            <w:tcW w:w="1308" w:type="dxa"/>
            <w:vAlign w:val="center"/>
          </w:tcPr>
          <w:p w14:paraId="181ACE76">
            <w:pPr>
              <w:rPr>
                <w:rFonts w:hint="eastAsia" w:ascii="宋体" w:hAnsi="宋体" w:cs="Courier New"/>
                <w:snapToGrid w:val="0"/>
                <w:szCs w:val="21"/>
              </w:rPr>
            </w:pPr>
          </w:p>
        </w:tc>
        <w:tc>
          <w:tcPr>
            <w:tcW w:w="1544" w:type="dxa"/>
            <w:vAlign w:val="center"/>
          </w:tcPr>
          <w:p w14:paraId="263BC560">
            <w:pPr>
              <w:rPr>
                <w:rFonts w:hint="eastAsia" w:ascii="宋体" w:hAnsi="宋体" w:cs="Courier New"/>
                <w:snapToGrid w:val="0"/>
                <w:szCs w:val="21"/>
              </w:rPr>
            </w:pPr>
          </w:p>
        </w:tc>
        <w:tc>
          <w:tcPr>
            <w:tcW w:w="1260" w:type="dxa"/>
            <w:vAlign w:val="center"/>
          </w:tcPr>
          <w:p w14:paraId="0ED9FFFA">
            <w:pPr>
              <w:rPr>
                <w:rFonts w:hint="eastAsia" w:ascii="宋体" w:hAnsi="宋体" w:cs="Courier New"/>
                <w:snapToGrid w:val="0"/>
                <w:szCs w:val="21"/>
              </w:rPr>
            </w:pPr>
          </w:p>
        </w:tc>
        <w:tc>
          <w:tcPr>
            <w:tcW w:w="1620" w:type="dxa"/>
            <w:vAlign w:val="center"/>
          </w:tcPr>
          <w:p w14:paraId="1A0C1D26">
            <w:pPr>
              <w:rPr>
                <w:rFonts w:hint="eastAsia" w:ascii="宋体" w:hAnsi="宋体" w:cs="Courier New"/>
                <w:snapToGrid w:val="0"/>
                <w:szCs w:val="21"/>
              </w:rPr>
            </w:pPr>
          </w:p>
        </w:tc>
      </w:tr>
      <w:tr w14:paraId="6832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A96E4A2">
            <w:pPr>
              <w:jc w:val="center"/>
              <w:rPr>
                <w:rFonts w:hint="eastAsia"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642CDB4">
            <w:pPr>
              <w:jc w:val="center"/>
              <w:rPr>
                <w:rFonts w:hint="eastAsia" w:ascii="宋体" w:hAnsi="宋体" w:cs="Courier New"/>
                <w:snapToGrid w:val="0"/>
                <w:szCs w:val="21"/>
              </w:rPr>
            </w:pPr>
            <w:r>
              <w:rPr>
                <w:rFonts w:hint="eastAsia" w:ascii="宋体" w:hAnsi="宋体" w:cs="Courier New"/>
                <w:snapToGrid w:val="0"/>
                <w:szCs w:val="21"/>
              </w:rPr>
              <w:t>项目团队成员</w:t>
            </w:r>
          </w:p>
        </w:tc>
        <w:tc>
          <w:tcPr>
            <w:tcW w:w="851" w:type="dxa"/>
          </w:tcPr>
          <w:p w14:paraId="0B114B86">
            <w:pPr>
              <w:rPr>
                <w:rFonts w:hint="eastAsia" w:ascii="宋体" w:hAnsi="宋体" w:cs="Courier New"/>
                <w:snapToGrid w:val="0"/>
                <w:szCs w:val="21"/>
              </w:rPr>
            </w:pPr>
          </w:p>
        </w:tc>
        <w:tc>
          <w:tcPr>
            <w:tcW w:w="567" w:type="dxa"/>
          </w:tcPr>
          <w:p w14:paraId="6C20713E">
            <w:pPr>
              <w:rPr>
                <w:rFonts w:hint="eastAsia" w:ascii="宋体" w:hAnsi="宋体" w:cs="Courier New"/>
                <w:snapToGrid w:val="0"/>
                <w:szCs w:val="21"/>
              </w:rPr>
            </w:pPr>
          </w:p>
        </w:tc>
        <w:tc>
          <w:tcPr>
            <w:tcW w:w="1308" w:type="dxa"/>
          </w:tcPr>
          <w:p w14:paraId="7E600B4A">
            <w:pPr>
              <w:rPr>
                <w:rFonts w:hint="eastAsia" w:ascii="宋体" w:hAnsi="宋体" w:cs="Courier New"/>
                <w:snapToGrid w:val="0"/>
                <w:szCs w:val="21"/>
              </w:rPr>
            </w:pPr>
          </w:p>
        </w:tc>
        <w:tc>
          <w:tcPr>
            <w:tcW w:w="1544" w:type="dxa"/>
          </w:tcPr>
          <w:p w14:paraId="5920AA38">
            <w:pPr>
              <w:rPr>
                <w:rFonts w:hint="eastAsia" w:ascii="宋体" w:hAnsi="宋体" w:cs="Courier New"/>
                <w:snapToGrid w:val="0"/>
                <w:szCs w:val="21"/>
              </w:rPr>
            </w:pPr>
          </w:p>
        </w:tc>
        <w:tc>
          <w:tcPr>
            <w:tcW w:w="1260" w:type="dxa"/>
          </w:tcPr>
          <w:p w14:paraId="0A17B39B">
            <w:pPr>
              <w:rPr>
                <w:rFonts w:hint="eastAsia" w:ascii="宋体" w:hAnsi="宋体" w:cs="Courier New"/>
                <w:snapToGrid w:val="0"/>
                <w:szCs w:val="21"/>
              </w:rPr>
            </w:pPr>
          </w:p>
        </w:tc>
        <w:tc>
          <w:tcPr>
            <w:tcW w:w="1620" w:type="dxa"/>
          </w:tcPr>
          <w:p w14:paraId="598C833E">
            <w:pPr>
              <w:rPr>
                <w:rFonts w:hint="eastAsia" w:ascii="宋体" w:hAnsi="宋体" w:cs="Courier New"/>
                <w:snapToGrid w:val="0"/>
                <w:szCs w:val="21"/>
              </w:rPr>
            </w:pPr>
          </w:p>
        </w:tc>
      </w:tr>
      <w:tr w14:paraId="507D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BA5A30F">
            <w:pPr>
              <w:jc w:val="center"/>
              <w:rPr>
                <w:rFonts w:hint="eastAsia" w:ascii="宋体" w:hAnsi="宋体" w:cs="Courier New"/>
                <w:snapToGrid w:val="0"/>
                <w:szCs w:val="21"/>
              </w:rPr>
            </w:pPr>
            <w:r>
              <w:rPr>
                <w:rFonts w:hint="eastAsia" w:ascii="宋体" w:hAnsi="宋体" w:cs="Courier New"/>
                <w:snapToGrid w:val="0"/>
                <w:szCs w:val="21"/>
              </w:rPr>
              <w:t>3</w:t>
            </w:r>
          </w:p>
        </w:tc>
        <w:tc>
          <w:tcPr>
            <w:tcW w:w="1491" w:type="dxa"/>
            <w:vMerge w:val="continue"/>
          </w:tcPr>
          <w:p w14:paraId="5911A4E4">
            <w:pPr>
              <w:jc w:val="center"/>
              <w:rPr>
                <w:rFonts w:hint="eastAsia" w:ascii="宋体" w:hAnsi="宋体" w:cs="Courier New"/>
                <w:snapToGrid w:val="0"/>
                <w:szCs w:val="21"/>
              </w:rPr>
            </w:pPr>
          </w:p>
        </w:tc>
        <w:tc>
          <w:tcPr>
            <w:tcW w:w="851" w:type="dxa"/>
          </w:tcPr>
          <w:p w14:paraId="3FCB63C6">
            <w:pPr>
              <w:rPr>
                <w:rFonts w:hint="eastAsia" w:ascii="宋体" w:hAnsi="宋体" w:cs="Courier New"/>
                <w:snapToGrid w:val="0"/>
                <w:szCs w:val="21"/>
              </w:rPr>
            </w:pPr>
          </w:p>
        </w:tc>
        <w:tc>
          <w:tcPr>
            <w:tcW w:w="567" w:type="dxa"/>
          </w:tcPr>
          <w:p w14:paraId="0E09578C">
            <w:pPr>
              <w:rPr>
                <w:rFonts w:hint="eastAsia" w:ascii="宋体" w:hAnsi="宋体" w:cs="Courier New"/>
                <w:snapToGrid w:val="0"/>
                <w:szCs w:val="21"/>
              </w:rPr>
            </w:pPr>
          </w:p>
        </w:tc>
        <w:tc>
          <w:tcPr>
            <w:tcW w:w="1308" w:type="dxa"/>
          </w:tcPr>
          <w:p w14:paraId="78C2ED77">
            <w:pPr>
              <w:rPr>
                <w:rFonts w:hint="eastAsia" w:ascii="宋体" w:hAnsi="宋体" w:cs="Courier New"/>
                <w:snapToGrid w:val="0"/>
                <w:szCs w:val="21"/>
              </w:rPr>
            </w:pPr>
          </w:p>
        </w:tc>
        <w:tc>
          <w:tcPr>
            <w:tcW w:w="1544" w:type="dxa"/>
          </w:tcPr>
          <w:p w14:paraId="153800FD">
            <w:pPr>
              <w:rPr>
                <w:rFonts w:hint="eastAsia" w:ascii="宋体" w:hAnsi="宋体" w:cs="Courier New"/>
                <w:snapToGrid w:val="0"/>
                <w:szCs w:val="21"/>
              </w:rPr>
            </w:pPr>
          </w:p>
        </w:tc>
        <w:tc>
          <w:tcPr>
            <w:tcW w:w="1260" w:type="dxa"/>
          </w:tcPr>
          <w:p w14:paraId="169F7BD3">
            <w:pPr>
              <w:rPr>
                <w:rFonts w:hint="eastAsia" w:ascii="宋体" w:hAnsi="宋体" w:cs="Courier New"/>
                <w:snapToGrid w:val="0"/>
                <w:szCs w:val="21"/>
              </w:rPr>
            </w:pPr>
          </w:p>
        </w:tc>
        <w:tc>
          <w:tcPr>
            <w:tcW w:w="1620" w:type="dxa"/>
          </w:tcPr>
          <w:p w14:paraId="14073ACF">
            <w:pPr>
              <w:rPr>
                <w:rFonts w:hint="eastAsia" w:ascii="宋体" w:hAnsi="宋体" w:cs="Courier New"/>
                <w:snapToGrid w:val="0"/>
                <w:szCs w:val="21"/>
              </w:rPr>
            </w:pPr>
          </w:p>
        </w:tc>
      </w:tr>
      <w:tr w14:paraId="606F1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83F01F9">
            <w:pPr>
              <w:jc w:val="center"/>
              <w:rPr>
                <w:rFonts w:hint="eastAsia" w:ascii="宋体" w:hAnsi="宋体" w:cs="Courier New"/>
                <w:snapToGrid w:val="0"/>
                <w:szCs w:val="21"/>
              </w:rPr>
            </w:pPr>
            <w:r>
              <w:rPr>
                <w:rFonts w:hint="eastAsia" w:ascii="宋体" w:hAnsi="宋体" w:cs="Courier New"/>
                <w:snapToGrid w:val="0"/>
                <w:szCs w:val="21"/>
              </w:rPr>
              <w:t>4</w:t>
            </w:r>
          </w:p>
        </w:tc>
        <w:tc>
          <w:tcPr>
            <w:tcW w:w="1491" w:type="dxa"/>
            <w:vMerge w:val="continue"/>
          </w:tcPr>
          <w:p w14:paraId="66BEB62D">
            <w:pPr>
              <w:jc w:val="center"/>
              <w:rPr>
                <w:rFonts w:hint="eastAsia" w:ascii="宋体" w:hAnsi="宋体" w:cs="Courier New"/>
                <w:snapToGrid w:val="0"/>
                <w:szCs w:val="21"/>
              </w:rPr>
            </w:pPr>
          </w:p>
        </w:tc>
        <w:tc>
          <w:tcPr>
            <w:tcW w:w="851" w:type="dxa"/>
          </w:tcPr>
          <w:p w14:paraId="1CE040A2">
            <w:pPr>
              <w:rPr>
                <w:rFonts w:hint="eastAsia" w:ascii="宋体" w:hAnsi="宋体" w:cs="Courier New"/>
                <w:snapToGrid w:val="0"/>
                <w:szCs w:val="21"/>
              </w:rPr>
            </w:pPr>
          </w:p>
        </w:tc>
        <w:tc>
          <w:tcPr>
            <w:tcW w:w="567" w:type="dxa"/>
          </w:tcPr>
          <w:p w14:paraId="65CB343A">
            <w:pPr>
              <w:rPr>
                <w:rFonts w:hint="eastAsia" w:ascii="宋体" w:hAnsi="宋体" w:cs="Courier New"/>
                <w:snapToGrid w:val="0"/>
                <w:szCs w:val="21"/>
              </w:rPr>
            </w:pPr>
          </w:p>
        </w:tc>
        <w:tc>
          <w:tcPr>
            <w:tcW w:w="1308" w:type="dxa"/>
          </w:tcPr>
          <w:p w14:paraId="63B8295E">
            <w:pPr>
              <w:rPr>
                <w:rFonts w:hint="eastAsia" w:ascii="宋体" w:hAnsi="宋体" w:cs="Courier New"/>
                <w:snapToGrid w:val="0"/>
                <w:szCs w:val="21"/>
              </w:rPr>
            </w:pPr>
          </w:p>
        </w:tc>
        <w:tc>
          <w:tcPr>
            <w:tcW w:w="1544" w:type="dxa"/>
          </w:tcPr>
          <w:p w14:paraId="7C8DA58C">
            <w:pPr>
              <w:rPr>
                <w:rFonts w:hint="eastAsia" w:ascii="宋体" w:hAnsi="宋体" w:cs="Courier New"/>
                <w:snapToGrid w:val="0"/>
                <w:szCs w:val="21"/>
              </w:rPr>
            </w:pPr>
          </w:p>
        </w:tc>
        <w:tc>
          <w:tcPr>
            <w:tcW w:w="1260" w:type="dxa"/>
          </w:tcPr>
          <w:p w14:paraId="50401274">
            <w:pPr>
              <w:rPr>
                <w:rFonts w:hint="eastAsia" w:ascii="宋体" w:hAnsi="宋体" w:cs="Courier New"/>
                <w:snapToGrid w:val="0"/>
                <w:szCs w:val="21"/>
              </w:rPr>
            </w:pPr>
          </w:p>
        </w:tc>
        <w:tc>
          <w:tcPr>
            <w:tcW w:w="1620" w:type="dxa"/>
          </w:tcPr>
          <w:p w14:paraId="6BB0832C">
            <w:pPr>
              <w:rPr>
                <w:rFonts w:hint="eastAsia" w:ascii="宋体" w:hAnsi="宋体" w:cs="Courier New"/>
                <w:snapToGrid w:val="0"/>
                <w:szCs w:val="21"/>
              </w:rPr>
            </w:pPr>
          </w:p>
        </w:tc>
      </w:tr>
      <w:tr w14:paraId="49A0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8C5EA1B">
            <w:pPr>
              <w:jc w:val="center"/>
              <w:rPr>
                <w:rFonts w:hint="eastAsia" w:ascii="宋体" w:hAnsi="宋体" w:cs="Courier New"/>
                <w:snapToGrid w:val="0"/>
                <w:szCs w:val="21"/>
              </w:rPr>
            </w:pPr>
            <w:r>
              <w:rPr>
                <w:rFonts w:hint="eastAsia" w:ascii="宋体" w:hAnsi="宋体" w:cs="Courier New"/>
                <w:snapToGrid w:val="0"/>
                <w:szCs w:val="21"/>
              </w:rPr>
              <w:t>5</w:t>
            </w:r>
          </w:p>
        </w:tc>
        <w:tc>
          <w:tcPr>
            <w:tcW w:w="1491" w:type="dxa"/>
            <w:vMerge w:val="continue"/>
          </w:tcPr>
          <w:p w14:paraId="78E855C0">
            <w:pPr>
              <w:jc w:val="center"/>
              <w:rPr>
                <w:rFonts w:hint="eastAsia" w:ascii="宋体" w:hAnsi="宋体" w:cs="Courier New"/>
                <w:snapToGrid w:val="0"/>
                <w:szCs w:val="21"/>
              </w:rPr>
            </w:pPr>
          </w:p>
        </w:tc>
        <w:tc>
          <w:tcPr>
            <w:tcW w:w="851" w:type="dxa"/>
          </w:tcPr>
          <w:p w14:paraId="19F1B339">
            <w:pPr>
              <w:rPr>
                <w:rFonts w:hint="eastAsia" w:ascii="宋体" w:hAnsi="宋体" w:cs="Courier New"/>
                <w:snapToGrid w:val="0"/>
                <w:szCs w:val="21"/>
              </w:rPr>
            </w:pPr>
          </w:p>
        </w:tc>
        <w:tc>
          <w:tcPr>
            <w:tcW w:w="567" w:type="dxa"/>
          </w:tcPr>
          <w:p w14:paraId="690005F7">
            <w:pPr>
              <w:rPr>
                <w:rFonts w:hint="eastAsia" w:ascii="宋体" w:hAnsi="宋体" w:cs="Courier New"/>
                <w:snapToGrid w:val="0"/>
                <w:szCs w:val="21"/>
              </w:rPr>
            </w:pPr>
          </w:p>
        </w:tc>
        <w:tc>
          <w:tcPr>
            <w:tcW w:w="1308" w:type="dxa"/>
          </w:tcPr>
          <w:p w14:paraId="293A3BFC">
            <w:pPr>
              <w:rPr>
                <w:rFonts w:hint="eastAsia" w:ascii="宋体" w:hAnsi="宋体" w:cs="Courier New"/>
                <w:snapToGrid w:val="0"/>
                <w:szCs w:val="21"/>
              </w:rPr>
            </w:pPr>
          </w:p>
        </w:tc>
        <w:tc>
          <w:tcPr>
            <w:tcW w:w="1544" w:type="dxa"/>
          </w:tcPr>
          <w:p w14:paraId="19F6D6E9">
            <w:pPr>
              <w:rPr>
                <w:rFonts w:hint="eastAsia" w:ascii="宋体" w:hAnsi="宋体" w:cs="Courier New"/>
                <w:snapToGrid w:val="0"/>
                <w:szCs w:val="21"/>
              </w:rPr>
            </w:pPr>
          </w:p>
        </w:tc>
        <w:tc>
          <w:tcPr>
            <w:tcW w:w="1260" w:type="dxa"/>
          </w:tcPr>
          <w:p w14:paraId="39E2199F">
            <w:pPr>
              <w:rPr>
                <w:rFonts w:hint="eastAsia" w:ascii="宋体" w:hAnsi="宋体" w:cs="Courier New"/>
                <w:snapToGrid w:val="0"/>
                <w:szCs w:val="21"/>
              </w:rPr>
            </w:pPr>
          </w:p>
        </w:tc>
        <w:tc>
          <w:tcPr>
            <w:tcW w:w="1620" w:type="dxa"/>
          </w:tcPr>
          <w:p w14:paraId="13087172">
            <w:pPr>
              <w:rPr>
                <w:rFonts w:hint="eastAsia" w:ascii="宋体" w:hAnsi="宋体" w:cs="Courier New"/>
                <w:snapToGrid w:val="0"/>
                <w:szCs w:val="21"/>
              </w:rPr>
            </w:pPr>
          </w:p>
        </w:tc>
      </w:tr>
      <w:tr w14:paraId="0677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07818CD">
            <w:pPr>
              <w:jc w:val="center"/>
              <w:rPr>
                <w:rFonts w:hint="eastAsia" w:ascii="宋体" w:hAnsi="宋体" w:cs="Courier New"/>
                <w:snapToGrid w:val="0"/>
                <w:szCs w:val="21"/>
              </w:rPr>
            </w:pPr>
            <w:r>
              <w:rPr>
                <w:rFonts w:hint="eastAsia" w:ascii="宋体" w:hAnsi="宋体" w:cs="Courier New"/>
                <w:snapToGrid w:val="0"/>
                <w:szCs w:val="21"/>
              </w:rPr>
              <w:t>6</w:t>
            </w:r>
          </w:p>
        </w:tc>
        <w:tc>
          <w:tcPr>
            <w:tcW w:w="1491" w:type="dxa"/>
            <w:vMerge w:val="continue"/>
          </w:tcPr>
          <w:p w14:paraId="125B5663">
            <w:pPr>
              <w:jc w:val="center"/>
              <w:rPr>
                <w:rFonts w:hint="eastAsia" w:ascii="宋体" w:hAnsi="宋体" w:cs="Courier New"/>
                <w:snapToGrid w:val="0"/>
                <w:szCs w:val="21"/>
              </w:rPr>
            </w:pPr>
          </w:p>
        </w:tc>
        <w:tc>
          <w:tcPr>
            <w:tcW w:w="851" w:type="dxa"/>
          </w:tcPr>
          <w:p w14:paraId="733F389B">
            <w:pPr>
              <w:rPr>
                <w:rFonts w:hint="eastAsia" w:ascii="宋体" w:hAnsi="宋体" w:cs="Courier New"/>
                <w:snapToGrid w:val="0"/>
                <w:szCs w:val="21"/>
              </w:rPr>
            </w:pPr>
          </w:p>
        </w:tc>
        <w:tc>
          <w:tcPr>
            <w:tcW w:w="567" w:type="dxa"/>
          </w:tcPr>
          <w:p w14:paraId="1748E1A4">
            <w:pPr>
              <w:rPr>
                <w:rFonts w:hint="eastAsia" w:ascii="宋体" w:hAnsi="宋体" w:cs="Courier New"/>
                <w:snapToGrid w:val="0"/>
                <w:szCs w:val="21"/>
              </w:rPr>
            </w:pPr>
          </w:p>
        </w:tc>
        <w:tc>
          <w:tcPr>
            <w:tcW w:w="1308" w:type="dxa"/>
          </w:tcPr>
          <w:p w14:paraId="4E71D5AF">
            <w:pPr>
              <w:rPr>
                <w:rFonts w:hint="eastAsia" w:ascii="宋体" w:hAnsi="宋体" w:cs="Courier New"/>
                <w:snapToGrid w:val="0"/>
                <w:szCs w:val="21"/>
              </w:rPr>
            </w:pPr>
          </w:p>
        </w:tc>
        <w:tc>
          <w:tcPr>
            <w:tcW w:w="1544" w:type="dxa"/>
          </w:tcPr>
          <w:p w14:paraId="0FAC0E03">
            <w:pPr>
              <w:rPr>
                <w:rFonts w:hint="eastAsia" w:ascii="宋体" w:hAnsi="宋体" w:cs="Courier New"/>
                <w:snapToGrid w:val="0"/>
                <w:szCs w:val="21"/>
              </w:rPr>
            </w:pPr>
          </w:p>
        </w:tc>
        <w:tc>
          <w:tcPr>
            <w:tcW w:w="1260" w:type="dxa"/>
          </w:tcPr>
          <w:p w14:paraId="08E43920">
            <w:pPr>
              <w:rPr>
                <w:rFonts w:hint="eastAsia" w:ascii="宋体" w:hAnsi="宋体" w:cs="Courier New"/>
                <w:snapToGrid w:val="0"/>
                <w:szCs w:val="21"/>
              </w:rPr>
            </w:pPr>
          </w:p>
        </w:tc>
        <w:tc>
          <w:tcPr>
            <w:tcW w:w="1620" w:type="dxa"/>
          </w:tcPr>
          <w:p w14:paraId="478CF4F5">
            <w:pPr>
              <w:rPr>
                <w:rFonts w:hint="eastAsia" w:ascii="宋体" w:hAnsi="宋体" w:cs="Courier New"/>
                <w:snapToGrid w:val="0"/>
                <w:szCs w:val="21"/>
              </w:rPr>
            </w:pPr>
          </w:p>
        </w:tc>
      </w:tr>
      <w:tr w14:paraId="4CC53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4458C6D">
            <w:pPr>
              <w:jc w:val="center"/>
              <w:rPr>
                <w:rFonts w:hint="eastAsia" w:ascii="宋体" w:hAnsi="宋体" w:cs="Courier New"/>
                <w:snapToGrid w:val="0"/>
                <w:szCs w:val="21"/>
              </w:rPr>
            </w:pPr>
            <w:r>
              <w:rPr>
                <w:rFonts w:hint="eastAsia" w:ascii="宋体" w:hAnsi="宋体" w:cs="Courier New"/>
                <w:snapToGrid w:val="0"/>
                <w:szCs w:val="21"/>
              </w:rPr>
              <w:t>7</w:t>
            </w:r>
          </w:p>
        </w:tc>
        <w:tc>
          <w:tcPr>
            <w:tcW w:w="1491" w:type="dxa"/>
            <w:vMerge w:val="continue"/>
          </w:tcPr>
          <w:p w14:paraId="09BD1277">
            <w:pPr>
              <w:jc w:val="center"/>
              <w:rPr>
                <w:rFonts w:hint="eastAsia" w:ascii="宋体" w:hAnsi="宋体" w:cs="Courier New"/>
                <w:snapToGrid w:val="0"/>
                <w:szCs w:val="21"/>
              </w:rPr>
            </w:pPr>
          </w:p>
        </w:tc>
        <w:tc>
          <w:tcPr>
            <w:tcW w:w="851" w:type="dxa"/>
          </w:tcPr>
          <w:p w14:paraId="55004E82">
            <w:pPr>
              <w:rPr>
                <w:rFonts w:hint="eastAsia" w:ascii="宋体" w:hAnsi="宋体" w:cs="Courier New"/>
                <w:snapToGrid w:val="0"/>
                <w:szCs w:val="21"/>
              </w:rPr>
            </w:pPr>
          </w:p>
        </w:tc>
        <w:tc>
          <w:tcPr>
            <w:tcW w:w="567" w:type="dxa"/>
          </w:tcPr>
          <w:p w14:paraId="6DC7F621">
            <w:pPr>
              <w:rPr>
                <w:rFonts w:hint="eastAsia" w:ascii="宋体" w:hAnsi="宋体" w:cs="Courier New"/>
                <w:snapToGrid w:val="0"/>
                <w:szCs w:val="21"/>
              </w:rPr>
            </w:pPr>
          </w:p>
        </w:tc>
        <w:tc>
          <w:tcPr>
            <w:tcW w:w="1308" w:type="dxa"/>
          </w:tcPr>
          <w:p w14:paraId="37D6599F">
            <w:pPr>
              <w:rPr>
                <w:rFonts w:hint="eastAsia" w:ascii="宋体" w:hAnsi="宋体" w:cs="Courier New"/>
                <w:snapToGrid w:val="0"/>
                <w:szCs w:val="21"/>
              </w:rPr>
            </w:pPr>
          </w:p>
        </w:tc>
        <w:tc>
          <w:tcPr>
            <w:tcW w:w="1544" w:type="dxa"/>
          </w:tcPr>
          <w:p w14:paraId="2CAB52DC">
            <w:pPr>
              <w:rPr>
                <w:rFonts w:hint="eastAsia" w:ascii="宋体" w:hAnsi="宋体" w:cs="Courier New"/>
                <w:snapToGrid w:val="0"/>
                <w:szCs w:val="21"/>
              </w:rPr>
            </w:pPr>
          </w:p>
        </w:tc>
        <w:tc>
          <w:tcPr>
            <w:tcW w:w="1260" w:type="dxa"/>
          </w:tcPr>
          <w:p w14:paraId="7F0B5EE3">
            <w:pPr>
              <w:rPr>
                <w:rFonts w:hint="eastAsia" w:ascii="宋体" w:hAnsi="宋体" w:cs="Courier New"/>
                <w:snapToGrid w:val="0"/>
                <w:szCs w:val="21"/>
              </w:rPr>
            </w:pPr>
          </w:p>
        </w:tc>
        <w:tc>
          <w:tcPr>
            <w:tcW w:w="1620" w:type="dxa"/>
          </w:tcPr>
          <w:p w14:paraId="5A08E1D7">
            <w:pPr>
              <w:rPr>
                <w:rFonts w:hint="eastAsia" w:ascii="宋体" w:hAnsi="宋体" w:cs="Courier New"/>
                <w:snapToGrid w:val="0"/>
                <w:szCs w:val="21"/>
              </w:rPr>
            </w:pPr>
          </w:p>
        </w:tc>
      </w:tr>
      <w:tr w14:paraId="7BA77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626ADF5">
            <w:pPr>
              <w:jc w:val="center"/>
              <w:rPr>
                <w:rFonts w:hint="eastAsia" w:ascii="宋体" w:hAnsi="宋体" w:cs="Courier New"/>
                <w:snapToGrid w:val="0"/>
                <w:szCs w:val="21"/>
              </w:rPr>
            </w:pPr>
            <w:r>
              <w:rPr>
                <w:rFonts w:hint="eastAsia" w:ascii="宋体" w:hAnsi="宋体" w:cs="Courier New"/>
                <w:snapToGrid w:val="0"/>
                <w:szCs w:val="21"/>
              </w:rPr>
              <w:t>8</w:t>
            </w:r>
          </w:p>
        </w:tc>
        <w:tc>
          <w:tcPr>
            <w:tcW w:w="1491" w:type="dxa"/>
            <w:vMerge w:val="continue"/>
          </w:tcPr>
          <w:p w14:paraId="73267C26">
            <w:pPr>
              <w:jc w:val="center"/>
              <w:rPr>
                <w:rFonts w:hint="eastAsia" w:ascii="宋体" w:hAnsi="宋体" w:cs="Courier New"/>
                <w:snapToGrid w:val="0"/>
                <w:szCs w:val="21"/>
              </w:rPr>
            </w:pPr>
          </w:p>
        </w:tc>
        <w:tc>
          <w:tcPr>
            <w:tcW w:w="851" w:type="dxa"/>
          </w:tcPr>
          <w:p w14:paraId="186BDD99">
            <w:pPr>
              <w:rPr>
                <w:rFonts w:hint="eastAsia" w:ascii="宋体" w:hAnsi="宋体" w:cs="Courier New"/>
                <w:snapToGrid w:val="0"/>
                <w:szCs w:val="21"/>
              </w:rPr>
            </w:pPr>
          </w:p>
        </w:tc>
        <w:tc>
          <w:tcPr>
            <w:tcW w:w="567" w:type="dxa"/>
          </w:tcPr>
          <w:p w14:paraId="7AA10A1C">
            <w:pPr>
              <w:rPr>
                <w:rFonts w:hint="eastAsia" w:ascii="宋体" w:hAnsi="宋体" w:cs="Courier New"/>
                <w:snapToGrid w:val="0"/>
                <w:szCs w:val="21"/>
              </w:rPr>
            </w:pPr>
          </w:p>
        </w:tc>
        <w:tc>
          <w:tcPr>
            <w:tcW w:w="1308" w:type="dxa"/>
          </w:tcPr>
          <w:p w14:paraId="0615D5BD">
            <w:pPr>
              <w:rPr>
                <w:rFonts w:hint="eastAsia" w:ascii="宋体" w:hAnsi="宋体" w:cs="Courier New"/>
                <w:snapToGrid w:val="0"/>
                <w:szCs w:val="21"/>
              </w:rPr>
            </w:pPr>
          </w:p>
        </w:tc>
        <w:tc>
          <w:tcPr>
            <w:tcW w:w="1544" w:type="dxa"/>
          </w:tcPr>
          <w:p w14:paraId="3E6F254C">
            <w:pPr>
              <w:rPr>
                <w:rFonts w:hint="eastAsia" w:ascii="宋体" w:hAnsi="宋体" w:cs="Courier New"/>
                <w:snapToGrid w:val="0"/>
                <w:szCs w:val="21"/>
              </w:rPr>
            </w:pPr>
          </w:p>
        </w:tc>
        <w:tc>
          <w:tcPr>
            <w:tcW w:w="1260" w:type="dxa"/>
          </w:tcPr>
          <w:p w14:paraId="7281716B">
            <w:pPr>
              <w:rPr>
                <w:rFonts w:hint="eastAsia" w:ascii="宋体" w:hAnsi="宋体" w:cs="Courier New"/>
                <w:snapToGrid w:val="0"/>
                <w:szCs w:val="21"/>
              </w:rPr>
            </w:pPr>
          </w:p>
        </w:tc>
        <w:tc>
          <w:tcPr>
            <w:tcW w:w="1620" w:type="dxa"/>
          </w:tcPr>
          <w:p w14:paraId="0475C1E8">
            <w:pPr>
              <w:rPr>
                <w:rFonts w:hint="eastAsia" w:ascii="宋体" w:hAnsi="宋体" w:cs="Courier New"/>
                <w:snapToGrid w:val="0"/>
                <w:szCs w:val="21"/>
              </w:rPr>
            </w:pPr>
          </w:p>
        </w:tc>
      </w:tr>
      <w:tr w14:paraId="44C3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31EC929">
            <w:pPr>
              <w:jc w:val="center"/>
              <w:rPr>
                <w:rFonts w:hint="eastAsia" w:ascii="宋体" w:hAnsi="宋体" w:cs="Courier New"/>
                <w:snapToGrid w:val="0"/>
                <w:szCs w:val="21"/>
              </w:rPr>
            </w:pPr>
            <w:r>
              <w:rPr>
                <w:rFonts w:hint="eastAsia" w:ascii="宋体" w:hAnsi="宋体" w:cs="Courier New"/>
                <w:snapToGrid w:val="0"/>
                <w:szCs w:val="21"/>
              </w:rPr>
              <w:t>9</w:t>
            </w:r>
          </w:p>
        </w:tc>
        <w:tc>
          <w:tcPr>
            <w:tcW w:w="1491" w:type="dxa"/>
            <w:vMerge w:val="continue"/>
          </w:tcPr>
          <w:p w14:paraId="6986C648">
            <w:pPr>
              <w:jc w:val="center"/>
              <w:rPr>
                <w:rFonts w:hint="eastAsia" w:ascii="宋体" w:hAnsi="宋体" w:cs="Courier New"/>
                <w:snapToGrid w:val="0"/>
                <w:szCs w:val="21"/>
              </w:rPr>
            </w:pPr>
          </w:p>
        </w:tc>
        <w:tc>
          <w:tcPr>
            <w:tcW w:w="851" w:type="dxa"/>
          </w:tcPr>
          <w:p w14:paraId="6AE7A44E">
            <w:pPr>
              <w:rPr>
                <w:rFonts w:hint="eastAsia" w:ascii="宋体" w:hAnsi="宋体" w:cs="Courier New"/>
                <w:snapToGrid w:val="0"/>
                <w:szCs w:val="21"/>
              </w:rPr>
            </w:pPr>
          </w:p>
        </w:tc>
        <w:tc>
          <w:tcPr>
            <w:tcW w:w="567" w:type="dxa"/>
          </w:tcPr>
          <w:p w14:paraId="37F8BA27">
            <w:pPr>
              <w:rPr>
                <w:rFonts w:hint="eastAsia" w:ascii="宋体" w:hAnsi="宋体" w:cs="Courier New"/>
                <w:snapToGrid w:val="0"/>
                <w:szCs w:val="21"/>
              </w:rPr>
            </w:pPr>
          </w:p>
        </w:tc>
        <w:tc>
          <w:tcPr>
            <w:tcW w:w="1308" w:type="dxa"/>
          </w:tcPr>
          <w:p w14:paraId="56FB3BAF">
            <w:pPr>
              <w:rPr>
                <w:rFonts w:hint="eastAsia" w:ascii="宋体" w:hAnsi="宋体" w:cs="Courier New"/>
                <w:snapToGrid w:val="0"/>
                <w:szCs w:val="21"/>
              </w:rPr>
            </w:pPr>
          </w:p>
        </w:tc>
        <w:tc>
          <w:tcPr>
            <w:tcW w:w="1544" w:type="dxa"/>
          </w:tcPr>
          <w:p w14:paraId="55BC0719">
            <w:pPr>
              <w:rPr>
                <w:rFonts w:hint="eastAsia" w:ascii="宋体" w:hAnsi="宋体" w:cs="Courier New"/>
                <w:snapToGrid w:val="0"/>
                <w:szCs w:val="21"/>
              </w:rPr>
            </w:pPr>
          </w:p>
        </w:tc>
        <w:tc>
          <w:tcPr>
            <w:tcW w:w="1260" w:type="dxa"/>
          </w:tcPr>
          <w:p w14:paraId="0E49A206">
            <w:pPr>
              <w:rPr>
                <w:rFonts w:hint="eastAsia" w:ascii="宋体" w:hAnsi="宋体" w:cs="Courier New"/>
                <w:snapToGrid w:val="0"/>
                <w:szCs w:val="21"/>
              </w:rPr>
            </w:pPr>
          </w:p>
        </w:tc>
        <w:tc>
          <w:tcPr>
            <w:tcW w:w="1620" w:type="dxa"/>
          </w:tcPr>
          <w:p w14:paraId="7013F15A">
            <w:pPr>
              <w:rPr>
                <w:rFonts w:hint="eastAsia" w:ascii="宋体" w:hAnsi="宋体" w:cs="Courier New"/>
                <w:snapToGrid w:val="0"/>
                <w:szCs w:val="21"/>
              </w:rPr>
            </w:pPr>
          </w:p>
        </w:tc>
      </w:tr>
    </w:tbl>
    <w:p w14:paraId="22CFAD09">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 xml:space="preserve">注： </w:t>
      </w:r>
    </w:p>
    <w:p w14:paraId="6AAADBBA">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1、填写时，如本表格不适合投标单位的实际情况，可根据本表格格式自行划表填写。</w:t>
      </w:r>
    </w:p>
    <w:p w14:paraId="28839218">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7B7024A7">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3、本表格所要求填写的人员是指投标单位将安排在此项目的具体人员。</w:t>
      </w:r>
    </w:p>
    <w:p w14:paraId="60E6C56A">
      <w:pPr>
        <w:spacing w:line="360" w:lineRule="auto"/>
        <w:rPr>
          <w:rFonts w:cs="Courier New"/>
          <w:snapToGrid w:val="0"/>
          <w:szCs w:val="18"/>
        </w:rPr>
      </w:pPr>
    </w:p>
    <w:p w14:paraId="71059E29">
      <w:pPr>
        <w:adjustRightInd w:val="0"/>
        <w:snapToGrid w:val="0"/>
        <w:spacing w:line="300" w:lineRule="auto"/>
        <w:rPr>
          <w:snapToGrid w:val="0"/>
          <w:kern w:val="0"/>
        </w:rPr>
      </w:pPr>
      <w:r>
        <w:rPr>
          <w:rFonts w:hint="eastAsia"/>
          <w:snapToGrid w:val="0"/>
          <w:kern w:val="0"/>
        </w:rPr>
        <w:t>投标单位：（加盖公章）</w:t>
      </w:r>
    </w:p>
    <w:p w14:paraId="716F17AD">
      <w:pPr>
        <w:adjustRightInd w:val="0"/>
        <w:snapToGrid w:val="0"/>
        <w:spacing w:line="300" w:lineRule="auto"/>
        <w:rPr>
          <w:snapToGrid w:val="0"/>
          <w:kern w:val="0"/>
        </w:rPr>
      </w:pPr>
    </w:p>
    <w:p w14:paraId="434F6750">
      <w:pPr>
        <w:adjustRightInd w:val="0"/>
        <w:snapToGrid w:val="0"/>
        <w:spacing w:line="300" w:lineRule="auto"/>
        <w:rPr>
          <w:snapToGrid w:val="0"/>
          <w:kern w:val="0"/>
        </w:rPr>
      </w:pPr>
    </w:p>
    <w:p w14:paraId="1ECA1C0E">
      <w:pPr>
        <w:adjustRightInd w:val="0"/>
        <w:snapToGrid w:val="0"/>
        <w:spacing w:line="300" w:lineRule="auto"/>
        <w:rPr>
          <w:snapToGrid w:val="0"/>
          <w:kern w:val="0"/>
        </w:rPr>
      </w:pPr>
    </w:p>
    <w:p w14:paraId="7BDF88A9">
      <w:pPr>
        <w:adjustRightInd w:val="0"/>
        <w:snapToGrid w:val="0"/>
        <w:spacing w:line="300" w:lineRule="auto"/>
        <w:rPr>
          <w:snapToGrid w:val="0"/>
          <w:kern w:val="0"/>
        </w:rPr>
      </w:pPr>
    </w:p>
    <w:p w14:paraId="02E5673D">
      <w:pPr>
        <w:wordWrap w:val="0"/>
        <w:adjustRightInd w:val="0"/>
        <w:snapToGrid w:val="0"/>
        <w:spacing w:line="300" w:lineRule="auto"/>
        <w:jc w:val="right"/>
        <w:rPr>
          <w:snapToGrid w:val="0"/>
          <w:kern w:val="0"/>
        </w:rPr>
      </w:pPr>
      <w:r>
        <w:rPr>
          <w:rFonts w:hint="eastAsia"/>
          <w:snapToGrid w:val="0"/>
          <w:kern w:val="0"/>
        </w:rPr>
        <w:t>年    月   日</w:t>
      </w:r>
    </w:p>
    <w:p w14:paraId="5A61FC2E">
      <w:pPr>
        <w:adjustRightInd w:val="0"/>
        <w:snapToGrid w:val="0"/>
        <w:spacing w:line="300" w:lineRule="auto"/>
        <w:jc w:val="right"/>
        <w:rPr>
          <w:snapToGrid w:val="0"/>
          <w:kern w:val="0"/>
        </w:rPr>
      </w:pPr>
    </w:p>
    <w:p w14:paraId="27FF9098"/>
    <w:p w14:paraId="2E7450F2"/>
    <w:p w14:paraId="3CA241FC">
      <w:pPr>
        <w:pStyle w:val="4"/>
        <w:tabs>
          <w:tab w:val="left" w:pos="371"/>
        </w:tabs>
        <w:spacing w:before="120" w:after="120"/>
        <w:ind w:left="-1" w:leftChars="-1" w:hanging="1"/>
        <w:jc w:val="center"/>
        <w:rPr>
          <w:rFonts w:hint="eastAsia" w:ascii="宋体" w:hAnsi="宋体"/>
        </w:rPr>
      </w:pPr>
      <w:bookmarkStart w:id="82" w:name="_Toc135293189"/>
    </w:p>
    <w:p w14:paraId="6D8A747E"/>
    <w:p w14:paraId="41C6C0DF">
      <w:pPr>
        <w:pStyle w:val="2"/>
      </w:pPr>
    </w:p>
    <w:p w14:paraId="02222A5D"/>
    <w:p w14:paraId="54C7822F">
      <w:pPr>
        <w:pStyle w:val="4"/>
        <w:tabs>
          <w:tab w:val="left" w:pos="371"/>
        </w:tabs>
        <w:spacing w:before="120" w:after="120"/>
        <w:ind w:left="-1" w:leftChars="-1" w:hanging="1"/>
        <w:jc w:val="center"/>
        <w:rPr>
          <w:rFonts w:hint="eastAsia" w:ascii="宋体" w:hAnsi="宋体"/>
        </w:rPr>
      </w:pPr>
    </w:p>
    <w:p w14:paraId="47EC87DA">
      <w:pPr>
        <w:pStyle w:val="4"/>
        <w:tabs>
          <w:tab w:val="left" w:pos="371"/>
        </w:tabs>
        <w:spacing w:before="120" w:after="120"/>
        <w:ind w:left="-1" w:leftChars="-1" w:hanging="1"/>
        <w:jc w:val="center"/>
        <w:rPr>
          <w:rFonts w:hint="eastAsia" w:ascii="宋体" w:hAnsi="宋体"/>
        </w:rPr>
      </w:pPr>
      <w:r>
        <w:rPr>
          <w:rFonts w:ascii="宋体" w:hAnsi="宋体"/>
        </w:rPr>
        <w:t>格式</w:t>
      </w:r>
      <w:r>
        <w:rPr>
          <w:rFonts w:hint="eastAsia" w:ascii="宋体" w:hAnsi="宋体"/>
        </w:rPr>
        <w:t>8投标人情况介绍</w:t>
      </w:r>
      <w:bookmarkEnd w:id="82"/>
    </w:p>
    <w:p w14:paraId="2BEE7E2C"/>
    <w:p w14:paraId="5A295FC3">
      <w:pPr>
        <w:adjustRightInd w:val="0"/>
        <w:snapToGrid w:val="0"/>
        <w:spacing w:line="360" w:lineRule="auto"/>
        <w:rPr>
          <w:rFonts w:hint="eastAsia"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E9F7174">
      <w:pPr>
        <w:adjustRightInd w:val="0"/>
        <w:snapToGrid w:val="0"/>
        <w:spacing w:line="360" w:lineRule="auto"/>
        <w:rPr>
          <w:rFonts w:hint="eastAsia" w:ascii="宋体" w:hAnsi="宋体"/>
          <w:bCs/>
          <w:snapToGrid w:val="0"/>
          <w:kern w:val="0"/>
          <w:szCs w:val="21"/>
        </w:rPr>
      </w:pPr>
    </w:p>
    <w:p w14:paraId="7FE72927">
      <w:pPr>
        <w:adjustRightInd w:val="0"/>
        <w:snapToGrid w:val="0"/>
        <w:spacing w:line="360" w:lineRule="auto"/>
        <w:rPr>
          <w:rFonts w:hint="eastAsia"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99AC713">
      <w:pPr>
        <w:adjustRightInd w:val="0"/>
        <w:snapToGrid w:val="0"/>
        <w:spacing w:line="360" w:lineRule="auto"/>
        <w:rPr>
          <w:bCs/>
          <w:snapToGrid w:val="0"/>
          <w:kern w:val="0"/>
        </w:rPr>
      </w:pPr>
    </w:p>
    <w:p w14:paraId="56A506E8">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5A95B3">
      <w:pPr>
        <w:rPr>
          <w:rFonts w:hint="eastAsia" w:ascii="宋体" w:hAnsi="宋体"/>
          <w:sz w:val="28"/>
        </w:rPr>
      </w:pPr>
    </w:p>
    <w:p w14:paraId="105F917F"/>
    <w:p w14:paraId="56B3ECAC"/>
    <w:p w14:paraId="49DB73D1"/>
    <w:p w14:paraId="43B3037B"/>
    <w:p w14:paraId="37D180C5"/>
    <w:p w14:paraId="5253B3A1"/>
    <w:p w14:paraId="5342E5E7"/>
    <w:p w14:paraId="5D09297C"/>
    <w:p w14:paraId="4C6B6400"/>
    <w:p w14:paraId="611D38DD"/>
    <w:p w14:paraId="28573360"/>
    <w:p w14:paraId="2FC8A335"/>
    <w:p w14:paraId="211DA8FE"/>
    <w:p w14:paraId="0E64CE9C"/>
    <w:p w14:paraId="0476CA93"/>
    <w:p w14:paraId="22944BB5"/>
    <w:p w14:paraId="79B04BA5"/>
    <w:p w14:paraId="22F3673F"/>
    <w:p w14:paraId="0660F1E7"/>
    <w:p w14:paraId="2DCCC502"/>
    <w:p w14:paraId="0F0FFF1C"/>
    <w:p w14:paraId="02236E43"/>
    <w:p w14:paraId="38AA7B14"/>
    <w:p w14:paraId="3AE93BA7"/>
    <w:p w14:paraId="79C3E762"/>
    <w:p w14:paraId="027EBB30"/>
    <w:p w14:paraId="777895E1"/>
    <w:p w14:paraId="203ECC3D"/>
    <w:p w14:paraId="6C4E2E70"/>
    <w:p w14:paraId="68D77D1F"/>
    <w:p w14:paraId="2E22C6DB"/>
    <w:p w14:paraId="25E1EBFE"/>
    <w:p w14:paraId="1E18B85A"/>
    <w:p w14:paraId="002B9AE0">
      <w:pPr>
        <w:pStyle w:val="4"/>
        <w:tabs>
          <w:tab w:val="left" w:pos="371"/>
        </w:tabs>
        <w:spacing w:before="120" w:after="120"/>
        <w:ind w:left="-1" w:leftChars="-1" w:hanging="1"/>
        <w:jc w:val="center"/>
        <w:rPr>
          <w:rFonts w:hint="eastAsia" w:ascii="宋体" w:hAnsi="宋体"/>
        </w:rPr>
      </w:pPr>
      <w:bookmarkStart w:id="83" w:name="_Toc44691400"/>
      <w:bookmarkStart w:id="84" w:name="_Toc44690436"/>
      <w:bookmarkStart w:id="85" w:name="_Toc44690709"/>
      <w:bookmarkStart w:id="86" w:name="_Toc44691168"/>
      <w:bookmarkStart w:id="87" w:name="_Toc135293190"/>
      <w:r>
        <w:rPr>
          <w:rFonts w:hint="eastAsia" w:ascii="宋体" w:hAnsi="宋体"/>
        </w:rPr>
        <w:t>格式9  偏离表</w:t>
      </w:r>
      <w:bookmarkEnd w:id="83"/>
      <w:bookmarkEnd w:id="84"/>
      <w:bookmarkEnd w:id="85"/>
      <w:bookmarkEnd w:id="86"/>
      <w:bookmarkEnd w:id="87"/>
    </w:p>
    <w:p w14:paraId="55BA091A">
      <w:pPr>
        <w:adjustRightInd w:val="0"/>
        <w:snapToGrid w:val="0"/>
        <w:spacing w:line="360" w:lineRule="auto"/>
        <w:rPr>
          <w:rFonts w:hint="eastAsia" w:ascii="宋体" w:hAnsi="宋体"/>
        </w:rPr>
      </w:pPr>
    </w:p>
    <w:p w14:paraId="73A3D4CB">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CCB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28EBCD72">
            <w:pPr>
              <w:jc w:val="center"/>
              <w:rPr>
                <w:rFonts w:hint="eastAsia" w:ascii="宋体" w:hAnsi="宋体"/>
                <w:szCs w:val="21"/>
              </w:rPr>
            </w:pPr>
            <w:r>
              <w:rPr>
                <w:rFonts w:hint="eastAsia" w:ascii="宋体" w:hAnsi="宋体"/>
                <w:szCs w:val="21"/>
              </w:rPr>
              <w:t>序号</w:t>
            </w:r>
          </w:p>
        </w:tc>
        <w:tc>
          <w:tcPr>
            <w:tcW w:w="2551" w:type="dxa"/>
            <w:vAlign w:val="center"/>
          </w:tcPr>
          <w:p w14:paraId="2DE0BAA4">
            <w:pPr>
              <w:jc w:val="center"/>
              <w:rPr>
                <w:rFonts w:hint="eastAsia" w:ascii="宋体" w:hAnsi="宋体"/>
                <w:szCs w:val="21"/>
              </w:rPr>
            </w:pPr>
            <w:r>
              <w:rPr>
                <w:rFonts w:hint="eastAsia" w:ascii="宋体" w:hAnsi="宋体"/>
                <w:szCs w:val="21"/>
              </w:rPr>
              <w:t>招标文件服务要求</w:t>
            </w:r>
          </w:p>
        </w:tc>
        <w:tc>
          <w:tcPr>
            <w:tcW w:w="1985" w:type="dxa"/>
            <w:vAlign w:val="center"/>
          </w:tcPr>
          <w:p w14:paraId="4730C1B2">
            <w:pPr>
              <w:jc w:val="center"/>
              <w:rPr>
                <w:rFonts w:hint="eastAsia" w:ascii="宋体" w:hAnsi="宋体"/>
                <w:szCs w:val="21"/>
              </w:rPr>
            </w:pPr>
            <w:r>
              <w:rPr>
                <w:rFonts w:hint="eastAsia" w:ascii="宋体" w:hAnsi="宋体"/>
                <w:szCs w:val="21"/>
              </w:rPr>
              <w:t>投标文件服务响应</w:t>
            </w:r>
          </w:p>
        </w:tc>
        <w:tc>
          <w:tcPr>
            <w:tcW w:w="1276" w:type="dxa"/>
            <w:vAlign w:val="center"/>
          </w:tcPr>
          <w:p w14:paraId="549DDB44">
            <w:pPr>
              <w:jc w:val="center"/>
              <w:rPr>
                <w:rFonts w:hint="eastAsia" w:ascii="宋体" w:hAnsi="宋体"/>
                <w:szCs w:val="21"/>
              </w:rPr>
            </w:pPr>
            <w:r>
              <w:rPr>
                <w:rFonts w:hint="eastAsia" w:ascii="宋体" w:hAnsi="宋体"/>
                <w:szCs w:val="21"/>
              </w:rPr>
              <w:t>偏离情况</w:t>
            </w:r>
          </w:p>
        </w:tc>
        <w:tc>
          <w:tcPr>
            <w:tcW w:w="2551" w:type="dxa"/>
            <w:vAlign w:val="center"/>
          </w:tcPr>
          <w:p w14:paraId="70B7ABDE">
            <w:pPr>
              <w:jc w:val="center"/>
              <w:rPr>
                <w:rFonts w:hint="eastAsia" w:ascii="宋体" w:hAnsi="宋体"/>
                <w:szCs w:val="21"/>
              </w:rPr>
            </w:pPr>
            <w:r>
              <w:rPr>
                <w:rFonts w:hint="eastAsia" w:ascii="宋体" w:hAnsi="宋体"/>
                <w:szCs w:val="21"/>
              </w:rPr>
              <w:t>说明</w:t>
            </w:r>
          </w:p>
        </w:tc>
      </w:tr>
      <w:tr w14:paraId="33F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2FBB4994">
            <w:pPr>
              <w:rPr>
                <w:sz w:val="24"/>
              </w:rPr>
            </w:pPr>
          </w:p>
        </w:tc>
        <w:tc>
          <w:tcPr>
            <w:tcW w:w="2551" w:type="dxa"/>
          </w:tcPr>
          <w:p w14:paraId="1AC47BD7">
            <w:pPr>
              <w:rPr>
                <w:sz w:val="24"/>
              </w:rPr>
            </w:pPr>
          </w:p>
        </w:tc>
        <w:tc>
          <w:tcPr>
            <w:tcW w:w="1985" w:type="dxa"/>
          </w:tcPr>
          <w:p w14:paraId="792CC3FD">
            <w:pPr>
              <w:rPr>
                <w:sz w:val="24"/>
              </w:rPr>
            </w:pPr>
          </w:p>
        </w:tc>
        <w:tc>
          <w:tcPr>
            <w:tcW w:w="1276" w:type="dxa"/>
          </w:tcPr>
          <w:p w14:paraId="2749F0CF">
            <w:pPr>
              <w:rPr>
                <w:sz w:val="24"/>
              </w:rPr>
            </w:pPr>
          </w:p>
        </w:tc>
        <w:tc>
          <w:tcPr>
            <w:tcW w:w="2551" w:type="dxa"/>
          </w:tcPr>
          <w:p w14:paraId="6AF8ED06">
            <w:pPr>
              <w:rPr>
                <w:szCs w:val="21"/>
              </w:rPr>
            </w:pPr>
            <w:r>
              <w:rPr>
                <w:rFonts w:hint="eastAsia"/>
                <w:szCs w:val="21"/>
              </w:rPr>
              <w:t>如需附证明文件，应在“说明”栏填写证明文件对应名称和页码。</w:t>
            </w:r>
          </w:p>
        </w:tc>
      </w:tr>
      <w:tr w14:paraId="6E62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1A01DCBF">
            <w:pPr>
              <w:rPr>
                <w:sz w:val="24"/>
              </w:rPr>
            </w:pPr>
          </w:p>
        </w:tc>
        <w:tc>
          <w:tcPr>
            <w:tcW w:w="2551" w:type="dxa"/>
          </w:tcPr>
          <w:p w14:paraId="34BECCDB">
            <w:pPr>
              <w:rPr>
                <w:sz w:val="24"/>
              </w:rPr>
            </w:pPr>
          </w:p>
        </w:tc>
        <w:tc>
          <w:tcPr>
            <w:tcW w:w="1985" w:type="dxa"/>
          </w:tcPr>
          <w:p w14:paraId="05A2D297">
            <w:pPr>
              <w:rPr>
                <w:sz w:val="24"/>
              </w:rPr>
            </w:pPr>
          </w:p>
        </w:tc>
        <w:tc>
          <w:tcPr>
            <w:tcW w:w="1276" w:type="dxa"/>
          </w:tcPr>
          <w:p w14:paraId="01EC25D6">
            <w:pPr>
              <w:rPr>
                <w:sz w:val="24"/>
              </w:rPr>
            </w:pPr>
          </w:p>
        </w:tc>
        <w:tc>
          <w:tcPr>
            <w:tcW w:w="2551" w:type="dxa"/>
          </w:tcPr>
          <w:p w14:paraId="2305E1AD">
            <w:pPr>
              <w:rPr>
                <w:sz w:val="24"/>
              </w:rPr>
            </w:pPr>
          </w:p>
        </w:tc>
      </w:tr>
      <w:tr w14:paraId="04C2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0CB67265">
            <w:pPr>
              <w:rPr>
                <w:sz w:val="24"/>
              </w:rPr>
            </w:pPr>
          </w:p>
        </w:tc>
        <w:tc>
          <w:tcPr>
            <w:tcW w:w="2551" w:type="dxa"/>
          </w:tcPr>
          <w:p w14:paraId="2254B932">
            <w:pPr>
              <w:rPr>
                <w:sz w:val="24"/>
              </w:rPr>
            </w:pPr>
          </w:p>
        </w:tc>
        <w:tc>
          <w:tcPr>
            <w:tcW w:w="1985" w:type="dxa"/>
          </w:tcPr>
          <w:p w14:paraId="761FE061">
            <w:pPr>
              <w:rPr>
                <w:sz w:val="24"/>
              </w:rPr>
            </w:pPr>
          </w:p>
        </w:tc>
        <w:tc>
          <w:tcPr>
            <w:tcW w:w="1276" w:type="dxa"/>
          </w:tcPr>
          <w:p w14:paraId="0A19B4BD">
            <w:pPr>
              <w:rPr>
                <w:sz w:val="24"/>
              </w:rPr>
            </w:pPr>
          </w:p>
        </w:tc>
        <w:tc>
          <w:tcPr>
            <w:tcW w:w="2551" w:type="dxa"/>
          </w:tcPr>
          <w:p w14:paraId="04D3ED17">
            <w:pPr>
              <w:rPr>
                <w:sz w:val="24"/>
              </w:rPr>
            </w:pPr>
          </w:p>
        </w:tc>
      </w:tr>
      <w:tr w14:paraId="6D68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DBDD31A">
            <w:pPr>
              <w:rPr>
                <w:sz w:val="24"/>
              </w:rPr>
            </w:pPr>
          </w:p>
        </w:tc>
        <w:tc>
          <w:tcPr>
            <w:tcW w:w="2551" w:type="dxa"/>
          </w:tcPr>
          <w:p w14:paraId="462309D3">
            <w:pPr>
              <w:rPr>
                <w:sz w:val="24"/>
              </w:rPr>
            </w:pPr>
          </w:p>
        </w:tc>
        <w:tc>
          <w:tcPr>
            <w:tcW w:w="1985" w:type="dxa"/>
          </w:tcPr>
          <w:p w14:paraId="4106BCDC">
            <w:pPr>
              <w:rPr>
                <w:sz w:val="24"/>
              </w:rPr>
            </w:pPr>
          </w:p>
        </w:tc>
        <w:tc>
          <w:tcPr>
            <w:tcW w:w="1276" w:type="dxa"/>
          </w:tcPr>
          <w:p w14:paraId="3CF88A86">
            <w:pPr>
              <w:rPr>
                <w:sz w:val="24"/>
              </w:rPr>
            </w:pPr>
          </w:p>
        </w:tc>
        <w:tc>
          <w:tcPr>
            <w:tcW w:w="2551" w:type="dxa"/>
          </w:tcPr>
          <w:p w14:paraId="37289F8E">
            <w:pPr>
              <w:rPr>
                <w:sz w:val="24"/>
              </w:rPr>
            </w:pPr>
          </w:p>
        </w:tc>
      </w:tr>
    </w:tbl>
    <w:p w14:paraId="4DD48566">
      <w:pPr>
        <w:spacing w:line="400" w:lineRule="exact"/>
        <w:ind w:firstLine="424" w:firstLineChars="202"/>
        <w:rPr>
          <w:rFonts w:hint="eastAsia"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6E89BCB6">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706EF6A9">
      <w:pPr>
        <w:spacing w:line="400" w:lineRule="exact"/>
        <w:ind w:firstLine="424" w:firstLineChars="202"/>
        <w:rPr>
          <w:rFonts w:hint="eastAsia"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宋体" w:hAnsi="宋体"/>
          <w:szCs w:val="21"/>
        </w:rPr>
        <w:t>条款为不可负偏离的实质性条款，投标文件响应为“负偏离”或未响应的，投标文件将按无效投标处理。</w:t>
      </w:r>
    </w:p>
    <w:p w14:paraId="113016FD">
      <w:pPr>
        <w:spacing w:line="400" w:lineRule="exact"/>
        <w:ind w:firstLine="424" w:firstLineChars="202"/>
        <w:rPr>
          <w:rFonts w:hint="eastAsia" w:ascii="宋体" w:hAnsi="宋体"/>
          <w:szCs w:val="21"/>
        </w:rPr>
      </w:pPr>
      <w:r>
        <w:rPr>
          <w:rFonts w:hint="eastAsia" w:ascii="宋体" w:hAnsi="宋体" w:cs="Arial"/>
          <w:bCs/>
          <w:szCs w:val="21"/>
        </w:rPr>
        <w:t>3、</w:t>
      </w:r>
      <w:r>
        <w:rPr>
          <w:rFonts w:hint="eastAsia" w:ascii="宋体" w:hAnsi="宋体"/>
          <w:bCs/>
          <w:kern w:val="0"/>
          <w:szCs w:val="21"/>
        </w:rPr>
        <w:t>如招标文件要求提供证明材料的，</w:t>
      </w:r>
      <w:r>
        <w:rPr>
          <w:rFonts w:hint="eastAsia" w:ascii="宋体" w:hAnsi="宋体"/>
          <w:szCs w:val="21"/>
        </w:rPr>
        <w:t>投标人应在“说明”一栏中列出服务要求的证明资料名称，并注明</w:t>
      </w:r>
      <w:r>
        <w:rPr>
          <w:rFonts w:hint="eastAsia" w:ascii="宋体" w:hAnsi="宋体"/>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宋体" w:hAnsi="宋体"/>
          <w:szCs w:val="21"/>
        </w:rPr>
        <w:t>。未要求提供相应证明材料的，投标人可以不提供。</w:t>
      </w:r>
    </w:p>
    <w:p w14:paraId="1462B181">
      <w:pPr>
        <w:adjustRightInd w:val="0"/>
        <w:snapToGrid w:val="0"/>
        <w:spacing w:line="360" w:lineRule="auto"/>
        <w:rPr>
          <w:bCs/>
          <w:snapToGrid w:val="0"/>
        </w:rPr>
      </w:pPr>
    </w:p>
    <w:p w14:paraId="7E54CAF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A65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BC42F3A">
            <w:pPr>
              <w:spacing w:line="360" w:lineRule="auto"/>
              <w:jc w:val="center"/>
              <w:rPr>
                <w:rFonts w:hint="eastAsia" w:ascii="宋体" w:hAnsi="宋体"/>
                <w:szCs w:val="21"/>
              </w:rPr>
            </w:pPr>
            <w:r>
              <w:rPr>
                <w:rFonts w:hint="eastAsia" w:ascii="宋体" w:hAnsi="宋体"/>
                <w:szCs w:val="21"/>
              </w:rPr>
              <w:t>序号</w:t>
            </w:r>
          </w:p>
        </w:tc>
        <w:tc>
          <w:tcPr>
            <w:tcW w:w="3077" w:type="dxa"/>
            <w:vAlign w:val="center"/>
          </w:tcPr>
          <w:p w14:paraId="1C74B0E9">
            <w:pPr>
              <w:spacing w:line="360" w:lineRule="auto"/>
              <w:jc w:val="center"/>
              <w:rPr>
                <w:rFonts w:hint="eastAsia" w:ascii="宋体" w:hAnsi="宋体"/>
                <w:szCs w:val="21"/>
              </w:rPr>
            </w:pPr>
            <w:r>
              <w:rPr>
                <w:rFonts w:hint="eastAsia" w:ascii="宋体" w:hAnsi="宋体"/>
                <w:szCs w:val="21"/>
              </w:rPr>
              <w:t>招标文件商务要求</w:t>
            </w:r>
          </w:p>
        </w:tc>
        <w:tc>
          <w:tcPr>
            <w:tcW w:w="2735" w:type="dxa"/>
            <w:vAlign w:val="center"/>
          </w:tcPr>
          <w:p w14:paraId="64348576">
            <w:pPr>
              <w:spacing w:line="360" w:lineRule="auto"/>
              <w:jc w:val="center"/>
              <w:rPr>
                <w:rFonts w:hint="eastAsia" w:ascii="宋体" w:hAnsi="宋体"/>
                <w:szCs w:val="21"/>
              </w:rPr>
            </w:pPr>
            <w:r>
              <w:rPr>
                <w:rFonts w:hint="eastAsia" w:ascii="宋体" w:hAnsi="宋体"/>
                <w:szCs w:val="21"/>
              </w:rPr>
              <w:t>投标文件商务响应</w:t>
            </w:r>
          </w:p>
        </w:tc>
        <w:tc>
          <w:tcPr>
            <w:tcW w:w="1801" w:type="dxa"/>
            <w:vAlign w:val="center"/>
          </w:tcPr>
          <w:p w14:paraId="4E1C98C9">
            <w:pPr>
              <w:spacing w:line="360" w:lineRule="auto"/>
              <w:jc w:val="center"/>
              <w:rPr>
                <w:rFonts w:hint="eastAsia" w:ascii="宋体" w:hAnsi="宋体"/>
                <w:szCs w:val="21"/>
              </w:rPr>
            </w:pPr>
            <w:r>
              <w:rPr>
                <w:rFonts w:hint="eastAsia" w:ascii="宋体" w:hAnsi="宋体"/>
                <w:szCs w:val="21"/>
              </w:rPr>
              <w:t>偏离情况</w:t>
            </w:r>
          </w:p>
        </w:tc>
        <w:tc>
          <w:tcPr>
            <w:tcW w:w="1515" w:type="dxa"/>
            <w:vAlign w:val="center"/>
          </w:tcPr>
          <w:p w14:paraId="2112758E">
            <w:pPr>
              <w:spacing w:line="360" w:lineRule="auto"/>
              <w:jc w:val="center"/>
              <w:rPr>
                <w:rFonts w:hint="eastAsia" w:ascii="宋体" w:hAnsi="宋体"/>
                <w:szCs w:val="21"/>
              </w:rPr>
            </w:pPr>
            <w:r>
              <w:rPr>
                <w:rFonts w:hint="eastAsia" w:ascii="宋体" w:hAnsi="宋体"/>
                <w:szCs w:val="21"/>
              </w:rPr>
              <w:t>说明</w:t>
            </w:r>
          </w:p>
        </w:tc>
      </w:tr>
      <w:tr w14:paraId="05FD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78B1BDC">
            <w:pPr>
              <w:spacing w:line="360" w:lineRule="auto"/>
              <w:jc w:val="center"/>
              <w:rPr>
                <w:rFonts w:hint="eastAsia" w:ascii="宋体" w:hAnsi="宋体" w:cs="宋体"/>
                <w:bCs/>
                <w:szCs w:val="21"/>
              </w:rPr>
            </w:pPr>
          </w:p>
        </w:tc>
        <w:tc>
          <w:tcPr>
            <w:tcW w:w="3077" w:type="dxa"/>
          </w:tcPr>
          <w:p w14:paraId="14F427EA">
            <w:pPr>
              <w:spacing w:line="360" w:lineRule="auto"/>
              <w:rPr>
                <w:rFonts w:hint="eastAsia" w:ascii="宋体" w:hAnsi="宋体"/>
                <w:bCs/>
                <w:szCs w:val="21"/>
              </w:rPr>
            </w:pPr>
          </w:p>
        </w:tc>
        <w:tc>
          <w:tcPr>
            <w:tcW w:w="2735" w:type="dxa"/>
          </w:tcPr>
          <w:p w14:paraId="1789022B">
            <w:pPr>
              <w:spacing w:line="360" w:lineRule="auto"/>
              <w:rPr>
                <w:rFonts w:hint="eastAsia" w:ascii="宋体" w:hAnsi="宋体" w:cs="宋体"/>
                <w:szCs w:val="21"/>
              </w:rPr>
            </w:pPr>
          </w:p>
        </w:tc>
        <w:tc>
          <w:tcPr>
            <w:tcW w:w="1801" w:type="dxa"/>
          </w:tcPr>
          <w:p w14:paraId="6E6EEF1E">
            <w:pPr>
              <w:spacing w:line="360" w:lineRule="auto"/>
              <w:rPr>
                <w:rFonts w:hint="eastAsia" w:ascii="宋体" w:hAnsi="宋体" w:cs="宋体"/>
                <w:szCs w:val="21"/>
              </w:rPr>
            </w:pPr>
          </w:p>
        </w:tc>
        <w:tc>
          <w:tcPr>
            <w:tcW w:w="1515" w:type="dxa"/>
          </w:tcPr>
          <w:p w14:paraId="3D35910A">
            <w:pPr>
              <w:rPr>
                <w:rFonts w:hint="eastAsia"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199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1E2C2B24">
            <w:pPr>
              <w:spacing w:line="360" w:lineRule="auto"/>
              <w:jc w:val="center"/>
              <w:rPr>
                <w:rFonts w:hint="eastAsia" w:ascii="宋体" w:hAnsi="宋体" w:cs="宋体"/>
                <w:bCs/>
                <w:szCs w:val="21"/>
              </w:rPr>
            </w:pPr>
          </w:p>
        </w:tc>
        <w:tc>
          <w:tcPr>
            <w:tcW w:w="3077" w:type="dxa"/>
          </w:tcPr>
          <w:p w14:paraId="70FD7AE6">
            <w:pPr>
              <w:spacing w:line="360" w:lineRule="auto"/>
              <w:rPr>
                <w:rFonts w:hint="eastAsia" w:ascii="宋体" w:hAnsi="宋体" w:cs="宋体"/>
                <w:b/>
                <w:szCs w:val="21"/>
              </w:rPr>
            </w:pPr>
          </w:p>
        </w:tc>
        <w:tc>
          <w:tcPr>
            <w:tcW w:w="2735" w:type="dxa"/>
          </w:tcPr>
          <w:p w14:paraId="40F58DE3">
            <w:pPr>
              <w:spacing w:line="360" w:lineRule="auto"/>
              <w:rPr>
                <w:rFonts w:hint="eastAsia" w:ascii="宋体" w:hAnsi="宋体" w:cs="宋体"/>
                <w:szCs w:val="21"/>
              </w:rPr>
            </w:pPr>
          </w:p>
        </w:tc>
        <w:tc>
          <w:tcPr>
            <w:tcW w:w="1801" w:type="dxa"/>
          </w:tcPr>
          <w:p w14:paraId="24F7AA2D">
            <w:pPr>
              <w:spacing w:line="360" w:lineRule="auto"/>
              <w:rPr>
                <w:rFonts w:hint="eastAsia" w:ascii="宋体" w:hAnsi="宋体" w:cs="宋体"/>
                <w:szCs w:val="21"/>
              </w:rPr>
            </w:pPr>
          </w:p>
        </w:tc>
        <w:tc>
          <w:tcPr>
            <w:tcW w:w="1515" w:type="dxa"/>
          </w:tcPr>
          <w:p w14:paraId="76A65A38">
            <w:pPr>
              <w:spacing w:line="360" w:lineRule="auto"/>
              <w:rPr>
                <w:rFonts w:hint="eastAsia" w:ascii="宋体" w:hAnsi="宋体" w:cs="宋体"/>
                <w:szCs w:val="21"/>
              </w:rPr>
            </w:pPr>
          </w:p>
        </w:tc>
      </w:tr>
      <w:tr w14:paraId="2CF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56924754">
            <w:pPr>
              <w:spacing w:line="360" w:lineRule="auto"/>
              <w:jc w:val="center"/>
              <w:rPr>
                <w:rFonts w:hint="eastAsia" w:ascii="宋体" w:hAnsi="宋体" w:cs="宋体"/>
                <w:bCs/>
                <w:szCs w:val="21"/>
              </w:rPr>
            </w:pPr>
          </w:p>
        </w:tc>
        <w:tc>
          <w:tcPr>
            <w:tcW w:w="3077" w:type="dxa"/>
          </w:tcPr>
          <w:p w14:paraId="7AD0B15D">
            <w:pPr>
              <w:spacing w:line="360" w:lineRule="auto"/>
              <w:rPr>
                <w:rFonts w:hint="eastAsia" w:ascii="宋体" w:hAnsi="宋体"/>
                <w:bCs/>
                <w:szCs w:val="21"/>
              </w:rPr>
            </w:pPr>
          </w:p>
        </w:tc>
        <w:tc>
          <w:tcPr>
            <w:tcW w:w="2735" w:type="dxa"/>
          </w:tcPr>
          <w:p w14:paraId="5E824DCC">
            <w:pPr>
              <w:spacing w:line="360" w:lineRule="auto"/>
              <w:rPr>
                <w:rFonts w:hint="eastAsia" w:ascii="宋体" w:hAnsi="宋体" w:cs="宋体"/>
                <w:szCs w:val="21"/>
              </w:rPr>
            </w:pPr>
          </w:p>
        </w:tc>
        <w:tc>
          <w:tcPr>
            <w:tcW w:w="1801" w:type="dxa"/>
          </w:tcPr>
          <w:p w14:paraId="098D36A7">
            <w:pPr>
              <w:spacing w:line="360" w:lineRule="auto"/>
              <w:rPr>
                <w:rFonts w:hint="eastAsia" w:ascii="宋体" w:hAnsi="宋体" w:cs="宋体"/>
                <w:szCs w:val="21"/>
              </w:rPr>
            </w:pPr>
          </w:p>
        </w:tc>
        <w:tc>
          <w:tcPr>
            <w:tcW w:w="1515" w:type="dxa"/>
          </w:tcPr>
          <w:p w14:paraId="56A334D2">
            <w:pPr>
              <w:spacing w:line="360" w:lineRule="auto"/>
              <w:rPr>
                <w:rFonts w:hint="eastAsia" w:ascii="宋体" w:hAnsi="宋体" w:cs="宋体"/>
                <w:szCs w:val="21"/>
              </w:rPr>
            </w:pPr>
          </w:p>
        </w:tc>
      </w:tr>
      <w:tr w14:paraId="4381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F451040">
            <w:pPr>
              <w:spacing w:line="360" w:lineRule="auto"/>
              <w:jc w:val="center"/>
              <w:rPr>
                <w:rFonts w:hint="eastAsia" w:ascii="宋体" w:hAnsi="宋体" w:cs="宋体"/>
                <w:bCs/>
                <w:szCs w:val="21"/>
              </w:rPr>
            </w:pPr>
          </w:p>
        </w:tc>
        <w:tc>
          <w:tcPr>
            <w:tcW w:w="3077" w:type="dxa"/>
          </w:tcPr>
          <w:p w14:paraId="247EE3DA">
            <w:pPr>
              <w:spacing w:line="360" w:lineRule="auto"/>
              <w:rPr>
                <w:rFonts w:hint="eastAsia" w:ascii="宋体" w:hAnsi="宋体" w:cs="宋体"/>
                <w:b/>
                <w:szCs w:val="21"/>
              </w:rPr>
            </w:pPr>
          </w:p>
        </w:tc>
        <w:tc>
          <w:tcPr>
            <w:tcW w:w="2735" w:type="dxa"/>
          </w:tcPr>
          <w:p w14:paraId="2E196CB9">
            <w:pPr>
              <w:spacing w:line="360" w:lineRule="auto"/>
              <w:rPr>
                <w:rFonts w:hint="eastAsia" w:ascii="宋体" w:hAnsi="宋体" w:cs="宋体"/>
                <w:szCs w:val="21"/>
              </w:rPr>
            </w:pPr>
          </w:p>
        </w:tc>
        <w:tc>
          <w:tcPr>
            <w:tcW w:w="1801" w:type="dxa"/>
          </w:tcPr>
          <w:p w14:paraId="00E14355">
            <w:pPr>
              <w:spacing w:line="360" w:lineRule="auto"/>
              <w:rPr>
                <w:rFonts w:hint="eastAsia" w:ascii="宋体" w:hAnsi="宋体" w:cs="宋体"/>
                <w:szCs w:val="21"/>
              </w:rPr>
            </w:pPr>
          </w:p>
        </w:tc>
        <w:tc>
          <w:tcPr>
            <w:tcW w:w="1515" w:type="dxa"/>
          </w:tcPr>
          <w:p w14:paraId="3164AB0D">
            <w:pPr>
              <w:spacing w:line="360" w:lineRule="auto"/>
              <w:rPr>
                <w:rFonts w:hint="eastAsia" w:ascii="宋体" w:hAnsi="宋体" w:cs="宋体"/>
                <w:szCs w:val="21"/>
              </w:rPr>
            </w:pPr>
          </w:p>
        </w:tc>
      </w:tr>
    </w:tbl>
    <w:p w14:paraId="703D13E6">
      <w:pPr>
        <w:spacing w:line="400" w:lineRule="exact"/>
        <w:rPr>
          <w:rFonts w:hint="eastAsia"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49ABBB88">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宋体" w:hAnsi="宋体"/>
          <w:szCs w:val="21"/>
        </w:rPr>
        <w:t>条款为不可负偏离的实质性条款，投标文件响应为“负偏离”或未响应的，投标文件将按无效投标处理。</w:t>
      </w:r>
    </w:p>
    <w:p w14:paraId="5A5BB14A">
      <w:pPr>
        <w:spacing w:line="400" w:lineRule="exact"/>
        <w:ind w:firstLine="420" w:firstLineChars="200"/>
      </w:pPr>
      <w:r>
        <w:rPr>
          <w:rFonts w:hint="eastAsia" w:ascii="宋体" w:hAnsi="宋体"/>
          <w:szCs w:val="21"/>
        </w:rPr>
        <w:t>3、</w:t>
      </w:r>
      <w:r>
        <w:rPr>
          <w:rFonts w:hint="eastAsia" w:ascii="宋体" w:hAnsi="宋体" w:cs="宋体"/>
          <w:bCs/>
          <w:szCs w:val="21"/>
        </w:rPr>
        <w:t>如</w:t>
      </w:r>
      <w:r>
        <w:rPr>
          <w:rFonts w:hint="eastAsia" w:ascii="宋体" w:hAnsi="宋体"/>
          <w:bCs/>
          <w:kern w:val="0"/>
          <w:szCs w:val="21"/>
        </w:rPr>
        <w:t>招标文件</w:t>
      </w:r>
      <w:r>
        <w:rPr>
          <w:rFonts w:hint="eastAsia" w:ascii="宋体" w:hAnsi="宋体" w:cs="宋体"/>
          <w:bCs/>
          <w:szCs w:val="21"/>
        </w:rPr>
        <w:t>要求提供证明材料，</w:t>
      </w:r>
      <w:r>
        <w:rPr>
          <w:rFonts w:hint="eastAsia" w:ascii="宋体" w:hAnsi="宋体"/>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1C63528">
      <w:pPr>
        <w:adjustRightInd w:val="0"/>
        <w:snapToGrid w:val="0"/>
        <w:spacing w:line="300" w:lineRule="auto"/>
        <w:rPr>
          <w:rFonts w:eastAsia="楷体_GB2312"/>
          <w:snapToGrid w:val="0"/>
          <w:kern w:val="0"/>
        </w:rPr>
      </w:pPr>
    </w:p>
    <w:p w14:paraId="05702853">
      <w:pPr>
        <w:adjustRightInd w:val="0"/>
        <w:snapToGrid w:val="0"/>
        <w:spacing w:line="300" w:lineRule="auto"/>
        <w:rPr>
          <w:snapToGrid w:val="0"/>
          <w:kern w:val="0"/>
        </w:rPr>
      </w:pPr>
    </w:p>
    <w:p w14:paraId="2C816931">
      <w:pPr>
        <w:adjustRightInd w:val="0"/>
        <w:snapToGrid w:val="0"/>
        <w:spacing w:line="300" w:lineRule="auto"/>
        <w:rPr>
          <w:snapToGrid w:val="0"/>
          <w:kern w:val="0"/>
        </w:rPr>
      </w:pPr>
      <w:r>
        <w:rPr>
          <w:rFonts w:hint="eastAsia"/>
          <w:snapToGrid w:val="0"/>
          <w:kern w:val="0"/>
        </w:rPr>
        <w:t>投标单位：（加盖公章）</w:t>
      </w:r>
    </w:p>
    <w:p w14:paraId="082A7CF7">
      <w:pPr>
        <w:adjustRightInd w:val="0"/>
        <w:snapToGrid w:val="0"/>
        <w:spacing w:line="300" w:lineRule="auto"/>
        <w:rPr>
          <w:snapToGrid w:val="0"/>
          <w:kern w:val="0"/>
        </w:rPr>
      </w:pPr>
    </w:p>
    <w:p w14:paraId="5AECA251">
      <w:pPr>
        <w:adjustRightInd w:val="0"/>
        <w:snapToGrid w:val="0"/>
        <w:spacing w:line="300" w:lineRule="auto"/>
        <w:rPr>
          <w:snapToGrid w:val="0"/>
          <w:kern w:val="0"/>
        </w:rPr>
      </w:pPr>
    </w:p>
    <w:p w14:paraId="5E03F742">
      <w:pPr>
        <w:wordWrap w:val="0"/>
        <w:adjustRightInd w:val="0"/>
        <w:snapToGrid w:val="0"/>
        <w:spacing w:line="300" w:lineRule="auto"/>
        <w:jc w:val="right"/>
        <w:rPr>
          <w:snapToGrid w:val="0"/>
          <w:kern w:val="0"/>
        </w:rPr>
      </w:pPr>
      <w:r>
        <w:rPr>
          <w:rFonts w:hint="eastAsia"/>
          <w:snapToGrid w:val="0"/>
          <w:kern w:val="0"/>
        </w:rPr>
        <w:t>年    月   日</w:t>
      </w:r>
    </w:p>
    <w:p w14:paraId="1E757942">
      <w:pPr>
        <w:adjustRightInd w:val="0"/>
        <w:snapToGrid w:val="0"/>
        <w:spacing w:line="300" w:lineRule="auto"/>
        <w:jc w:val="left"/>
        <w:rPr>
          <w:snapToGrid w:val="0"/>
          <w:kern w:val="0"/>
        </w:rPr>
      </w:pPr>
    </w:p>
    <w:p w14:paraId="2548D48D">
      <w:pPr>
        <w:pStyle w:val="4"/>
        <w:tabs>
          <w:tab w:val="left" w:pos="371"/>
        </w:tabs>
        <w:spacing w:before="120" w:after="120"/>
        <w:ind w:left="-1" w:leftChars="-1" w:hanging="1"/>
        <w:jc w:val="center"/>
        <w:rPr>
          <w:rFonts w:hint="eastAsia" w:ascii="宋体" w:hAnsi="宋体"/>
        </w:rPr>
      </w:pPr>
      <w:bookmarkStart w:id="88" w:name="q16"/>
      <w:bookmarkEnd w:id="88"/>
      <w:bookmarkStart w:id="89" w:name="_格式5__"/>
      <w:bookmarkEnd w:id="89"/>
      <w:bookmarkStart w:id="90" w:name="_格式3__"/>
      <w:bookmarkEnd w:id="90"/>
      <w:bookmarkStart w:id="91" w:name="q15"/>
      <w:bookmarkEnd w:id="91"/>
      <w:bookmarkStart w:id="92" w:name="q17"/>
      <w:bookmarkEnd w:id="92"/>
      <w:bookmarkStart w:id="93" w:name="_格式4__"/>
      <w:bookmarkEnd w:id="93"/>
      <w:bookmarkStart w:id="94" w:name="_格式2__投标保证金凭证"/>
      <w:bookmarkEnd w:id="94"/>
      <w:r>
        <w:rPr>
          <w:rFonts w:ascii="宋体" w:hAnsi="宋体"/>
        </w:rPr>
        <w:tab/>
      </w:r>
      <w:bookmarkStart w:id="95" w:name="_Toc44691169"/>
      <w:bookmarkStart w:id="96" w:name="_Toc44690437"/>
      <w:bookmarkStart w:id="97" w:name="_Toc44691401"/>
      <w:bookmarkStart w:id="98" w:name="_Toc44690710"/>
      <w:bookmarkStart w:id="99" w:name="_Toc135293191"/>
    </w:p>
    <w:p w14:paraId="7360EACA">
      <w:pPr>
        <w:rPr>
          <w:rFonts w:hint="eastAsia" w:ascii="宋体" w:hAnsi="宋体"/>
        </w:rPr>
      </w:pPr>
      <w:r>
        <w:rPr>
          <w:rFonts w:ascii="宋体" w:hAnsi="宋体"/>
        </w:rPr>
        <w:br w:type="page"/>
      </w:r>
    </w:p>
    <w:p w14:paraId="2C70FAC2">
      <w:pPr>
        <w:pStyle w:val="4"/>
        <w:tabs>
          <w:tab w:val="left" w:pos="371"/>
        </w:tabs>
        <w:spacing w:before="120" w:after="120"/>
        <w:ind w:left="-1" w:leftChars="-1" w:hanging="1"/>
        <w:jc w:val="center"/>
        <w:rPr>
          <w:rFonts w:hint="eastAsia" w:ascii="宋体" w:hAnsi="宋体"/>
        </w:rPr>
      </w:pPr>
      <w:r>
        <w:rPr>
          <w:rFonts w:hint="eastAsia" w:ascii="宋体" w:hAnsi="宋体"/>
        </w:rPr>
        <w:t xml:space="preserve">格式10  </w:t>
      </w:r>
      <w:bookmarkEnd w:id="95"/>
      <w:bookmarkEnd w:id="96"/>
      <w:bookmarkEnd w:id="97"/>
      <w:bookmarkEnd w:id="98"/>
      <w:r>
        <w:rPr>
          <w:rFonts w:hint="eastAsia" w:ascii="宋体" w:hAnsi="宋体"/>
        </w:rPr>
        <w:t>招标文件要求的其他资料或投标人认为需要补充的资料</w:t>
      </w:r>
      <w:bookmarkEnd w:id="99"/>
    </w:p>
    <w:p w14:paraId="32563CC9">
      <w:pPr>
        <w:spacing w:line="360" w:lineRule="auto"/>
        <w:jc w:val="center"/>
      </w:pPr>
    </w:p>
    <w:p w14:paraId="0AA17A88">
      <w:pPr>
        <w:adjustRightInd w:val="0"/>
        <w:snapToGrid w:val="0"/>
        <w:spacing w:line="300" w:lineRule="auto"/>
        <w:jc w:val="center"/>
        <w:rPr>
          <w:snapToGrid w:val="0"/>
          <w:kern w:val="0"/>
        </w:rPr>
      </w:pPr>
      <w:r>
        <w:rPr>
          <w:rFonts w:hint="eastAsia"/>
          <w:snapToGrid w:val="0"/>
          <w:kern w:val="0"/>
        </w:rPr>
        <w:t>（投标人自拟）</w:t>
      </w:r>
    </w:p>
    <w:p w14:paraId="3CE0B460">
      <w:pPr>
        <w:jc w:val="left"/>
        <w:rPr>
          <w:snapToGrid w:val="0"/>
          <w:kern w:val="0"/>
          <w:sz w:val="52"/>
          <w:szCs w:val="52"/>
        </w:rPr>
      </w:pPr>
    </w:p>
    <w:p w14:paraId="372E232B"/>
    <w:p w14:paraId="27DEFD22"/>
    <w:p w14:paraId="77C46811"/>
    <w:p w14:paraId="64188E23"/>
    <w:p w14:paraId="2D11A885"/>
    <w:p w14:paraId="52B56F12"/>
    <w:p w14:paraId="1E46EFB2"/>
    <w:p w14:paraId="2E07EF2C"/>
    <w:p w14:paraId="70F7134B"/>
    <w:p w14:paraId="6489AF32"/>
    <w:p w14:paraId="2C8858DE"/>
    <w:p w14:paraId="55A59722"/>
    <w:p w14:paraId="52397F62">
      <w:pPr>
        <w:widowControl/>
        <w:jc w:val="left"/>
        <w:rPr>
          <w:b/>
          <w:kern w:val="44"/>
          <w:sz w:val="44"/>
          <w:szCs w:val="28"/>
        </w:rPr>
      </w:pPr>
    </w:p>
    <w:p w14:paraId="37FAAD56">
      <w:pPr>
        <w:widowControl/>
        <w:jc w:val="left"/>
      </w:pPr>
      <w:r>
        <w:br w:type="page"/>
      </w:r>
    </w:p>
    <w:p w14:paraId="79DCAF53"/>
    <w:p w14:paraId="3C585BF1">
      <w:pPr>
        <w:pStyle w:val="3"/>
      </w:pPr>
      <w:bookmarkStart w:id="100" w:name="_Toc135293192"/>
      <w:r>
        <w:rPr>
          <w:rFonts w:hint="eastAsia"/>
        </w:rPr>
        <w:t>第八章  合同条款</w:t>
      </w:r>
      <w:bookmarkEnd w:id="100"/>
    </w:p>
    <w:p w14:paraId="705860BB">
      <w:pPr>
        <w:jc w:val="center"/>
        <w:rPr>
          <w:b/>
          <w:szCs w:val="21"/>
        </w:rPr>
      </w:pPr>
    </w:p>
    <w:p w14:paraId="3F2747E8">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15975B2C">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D605FC7">
      <w:pPr>
        <w:pStyle w:val="27"/>
        <w:spacing w:line="360" w:lineRule="auto"/>
        <w:ind w:firstLine="482" w:firstLineChars="200"/>
        <w:rPr>
          <w:rFonts w:ascii="Times New Roman" w:hAnsi="Times New Roman"/>
          <w:b/>
          <w:sz w:val="24"/>
        </w:rPr>
      </w:pPr>
    </w:p>
    <w:p w14:paraId="771CB0CF">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采购人（甲方）：   </w:t>
      </w:r>
    </w:p>
    <w:p w14:paraId="4DCDC064">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中标人（乙方）：                                       </w:t>
      </w:r>
    </w:p>
    <w:p w14:paraId="273F4190">
      <w:pPr>
        <w:adjustRightInd w:val="0"/>
        <w:snapToGrid w:val="0"/>
        <w:spacing w:line="360" w:lineRule="auto"/>
        <w:rPr>
          <w:rFonts w:hint="eastAsia" w:ascii="宋体" w:hAnsi="宋体"/>
          <w:szCs w:val="21"/>
        </w:rPr>
      </w:pPr>
    </w:p>
    <w:p w14:paraId="35DD8510">
      <w:pPr>
        <w:snapToGrid w:val="0"/>
        <w:spacing w:line="360" w:lineRule="auto"/>
        <w:ind w:firstLine="420" w:firstLineChars="200"/>
        <w:rPr>
          <w:rFonts w:hint="eastAsia" w:ascii="宋体" w:hAnsi="宋体"/>
          <w:szCs w:val="21"/>
        </w:rPr>
      </w:pPr>
      <w:r>
        <w:rPr>
          <w:rFonts w:hint="eastAsia" w:ascii="宋体" w:hAnsi="宋体"/>
          <w:szCs w:val="21"/>
        </w:rPr>
        <w:t>根据招标项目（项目编号__________________）的中标结果，由_______________________单位为中标人。根据《中华人民共和国政府采购法》、《深圳经济特区政府采购条例》、《</w:t>
      </w:r>
      <w:r>
        <w:rPr>
          <w:rFonts w:hint="eastAsia" w:ascii="宋体" w:hAnsi="宋体" w:cs="Courier New"/>
          <w:snapToGrid w:val="0"/>
          <w:szCs w:val="18"/>
        </w:rPr>
        <w:t>中华人民共和国民法典</w:t>
      </w:r>
      <w:r>
        <w:rPr>
          <w:rFonts w:hint="eastAsia" w:ascii="宋体" w:hAnsi="宋体"/>
          <w:szCs w:val="21"/>
        </w:rPr>
        <w:t>》之规定，经_______________________（以下简称采购人）和_______________________（以下简称中标人）协商，就_______________________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7B0E3FD">
      <w:pPr>
        <w:pStyle w:val="27"/>
        <w:snapToGrid w:val="0"/>
        <w:spacing w:line="360" w:lineRule="auto"/>
        <w:ind w:firstLine="422" w:firstLineChars="200"/>
        <w:rPr>
          <w:rFonts w:hint="eastAsia" w:hAnsi="宋体"/>
          <w:b/>
          <w:szCs w:val="21"/>
        </w:rPr>
      </w:pPr>
      <w:r>
        <w:rPr>
          <w:rFonts w:hint="eastAsia" w:hAnsi="宋体"/>
          <w:b/>
          <w:szCs w:val="21"/>
        </w:rPr>
        <w:t>一、服务内容</w:t>
      </w:r>
    </w:p>
    <w:p w14:paraId="31FC8838">
      <w:pPr>
        <w:spacing w:line="360" w:lineRule="auto"/>
        <w:ind w:firstLine="422" w:firstLineChars="201"/>
        <w:rPr>
          <w:rFonts w:hint="eastAsia" w:ascii="宋体" w:hAnsi="宋体"/>
          <w:szCs w:val="21"/>
        </w:rPr>
      </w:pPr>
      <w:r>
        <w:rPr>
          <w:rFonts w:hint="eastAsia" w:ascii="宋体" w:hAnsi="宋体"/>
          <w:szCs w:val="21"/>
        </w:rPr>
        <w:t>______________________</w:t>
      </w:r>
    </w:p>
    <w:p w14:paraId="30F47590">
      <w:pPr>
        <w:pStyle w:val="27"/>
        <w:snapToGrid w:val="0"/>
        <w:spacing w:line="360" w:lineRule="auto"/>
        <w:ind w:firstLine="422" w:firstLineChars="200"/>
        <w:rPr>
          <w:rFonts w:hint="eastAsia" w:hAnsi="宋体"/>
          <w:b/>
          <w:szCs w:val="21"/>
        </w:rPr>
      </w:pPr>
      <w:r>
        <w:rPr>
          <w:rFonts w:hint="eastAsia" w:hAnsi="宋体"/>
          <w:b/>
          <w:szCs w:val="21"/>
        </w:rPr>
        <w:t>二、合同金额</w:t>
      </w:r>
    </w:p>
    <w:p w14:paraId="52145684">
      <w:pPr>
        <w:spacing w:line="360" w:lineRule="auto"/>
        <w:ind w:firstLine="420" w:firstLineChars="200"/>
        <w:rPr>
          <w:rFonts w:hint="eastAsia" w:ascii="仿宋" w:hAnsi="仿宋" w:eastAsia="仿宋" w:cs="仿宋"/>
          <w:sz w:val="28"/>
        </w:rPr>
      </w:pPr>
      <w:r>
        <w:rPr>
          <w:rFonts w:hint="eastAsia" w:hAnsi="宋体"/>
          <w:szCs w:val="21"/>
        </w:rPr>
        <w:t>本合同金额为（大写）：____________________________________元（￥_______________元）人民币。</w:t>
      </w:r>
    </w:p>
    <w:p w14:paraId="6142C333">
      <w:pPr>
        <w:pStyle w:val="27"/>
        <w:snapToGrid w:val="0"/>
        <w:spacing w:line="360" w:lineRule="auto"/>
        <w:ind w:firstLine="422" w:firstLineChars="200"/>
        <w:rPr>
          <w:rFonts w:hint="eastAsia" w:hAnsi="宋体"/>
          <w:b/>
          <w:szCs w:val="21"/>
        </w:rPr>
      </w:pPr>
      <w:r>
        <w:rPr>
          <w:rFonts w:hint="eastAsia" w:hAnsi="宋体"/>
          <w:b/>
          <w:szCs w:val="21"/>
        </w:rPr>
        <w:t>三、技术资料</w:t>
      </w:r>
    </w:p>
    <w:p w14:paraId="3A768BA7">
      <w:pPr>
        <w:pStyle w:val="27"/>
        <w:snapToGrid w:val="0"/>
        <w:spacing w:line="360" w:lineRule="auto"/>
        <w:ind w:firstLine="420" w:firstLineChars="200"/>
        <w:rPr>
          <w:rFonts w:hint="eastAsia" w:hAnsi="宋体"/>
          <w:szCs w:val="21"/>
        </w:rPr>
      </w:pPr>
      <w:r>
        <w:rPr>
          <w:rFonts w:hint="eastAsia" w:hAnsi="宋体"/>
          <w:szCs w:val="21"/>
        </w:rPr>
        <w:t>1、中标人应按招标文件规定的时间向采购人提供有关技术资料。</w:t>
      </w:r>
    </w:p>
    <w:p w14:paraId="239EEC97">
      <w:pPr>
        <w:pStyle w:val="27"/>
        <w:snapToGrid w:val="0"/>
        <w:spacing w:line="360" w:lineRule="auto"/>
        <w:ind w:firstLine="420" w:firstLineChars="200"/>
        <w:rPr>
          <w:rFonts w:hint="eastAsia"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2BF7845C">
      <w:pPr>
        <w:pStyle w:val="27"/>
        <w:snapToGrid w:val="0"/>
        <w:spacing w:line="360" w:lineRule="auto"/>
        <w:ind w:firstLine="420" w:firstLineChars="200"/>
        <w:rPr>
          <w:rFonts w:hint="eastAsia" w:hAnsi="宋体"/>
          <w:szCs w:val="21"/>
        </w:rPr>
      </w:pPr>
      <w:r>
        <w:rPr>
          <w:rFonts w:hint="eastAsia" w:hAnsi="宋体"/>
          <w:szCs w:val="21"/>
        </w:rPr>
        <w:t>3、合同履行完毕，未经采购人的书面同意，中标人不得保存在履行合同过程中所获得或接触到的任何内部数据资料。</w:t>
      </w:r>
    </w:p>
    <w:p w14:paraId="1608925C">
      <w:pPr>
        <w:pStyle w:val="27"/>
        <w:snapToGrid w:val="0"/>
        <w:spacing w:line="360" w:lineRule="auto"/>
        <w:ind w:firstLine="422" w:firstLineChars="200"/>
        <w:rPr>
          <w:rFonts w:hint="eastAsia" w:hAnsi="宋体"/>
          <w:b/>
          <w:szCs w:val="21"/>
        </w:rPr>
      </w:pPr>
      <w:r>
        <w:rPr>
          <w:rFonts w:hint="eastAsia" w:hAnsi="宋体"/>
          <w:b/>
          <w:szCs w:val="21"/>
        </w:rPr>
        <w:t>四、知识产权</w:t>
      </w:r>
    </w:p>
    <w:p w14:paraId="60932EDB">
      <w:pPr>
        <w:pStyle w:val="27"/>
        <w:snapToGrid w:val="0"/>
        <w:spacing w:line="360" w:lineRule="auto"/>
        <w:ind w:firstLine="420" w:firstLineChars="200"/>
        <w:rPr>
          <w:rFonts w:hint="eastAsia"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7E3AAAB9">
      <w:pPr>
        <w:pStyle w:val="27"/>
        <w:snapToGrid w:val="0"/>
        <w:spacing w:line="360" w:lineRule="auto"/>
        <w:ind w:firstLine="422" w:firstLineChars="200"/>
        <w:rPr>
          <w:rFonts w:hint="eastAsia" w:hAnsi="宋体"/>
          <w:b/>
          <w:szCs w:val="21"/>
        </w:rPr>
      </w:pPr>
      <w:r>
        <w:rPr>
          <w:rFonts w:hint="eastAsia" w:hAnsi="宋体"/>
          <w:b/>
          <w:szCs w:val="21"/>
        </w:rPr>
        <w:t>五、履约保证金</w:t>
      </w:r>
    </w:p>
    <w:p w14:paraId="2C22F1F8">
      <w:pPr>
        <w:snapToGrid w:val="0"/>
        <w:spacing w:line="360" w:lineRule="auto"/>
        <w:ind w:firstLine="422" w:firstLineChars="200"/>
        <w:rPr>
          <w:rFonts w:hint="eastAsia" w:ascii="宋体" w:hAnsi="宋体"/>
          <w:b/>
          <w:szCs w:val="21"/>
        </w:rPr>
      </w:pPr>
      <w:r>
        <w:rPr>
          <w:rFonts w:hint="eastAsia" w:ascii="宋体" w:hAnsi="宋体"/>
          <w:b/>
          <w:szCs w:val="21"/>
        </w:rPr>
        <w:t>六、采购人的权利与义务</w:t>
      </w:r>
    </w:p>
    <w:p w14:paraId="34519FDE">
      <w:pPr>
        <w:snapToGrid w:val="0"/>
        <w:spacing w:line="360" w:lineRule="auto"/>
        <w:ind w:firstLine="420" w:firstLineChars="200"/>
        <w:rPr>
          <w:rFonts w:hint="eastAsia" w:ascii="宋体" w:hAnsi="宋体"/>
          <w:szCs w:val="21"/>
        </w:rPr>
      </w:pPr>
      <w:r>
        <w:rPr>
          <w:rFonts w:hint="eastAsia" w:ascii="宋体" w:hAnsi="宋体"/>
          <w:szCs w:val="21"/>
        </w:rPr>
        <w:t>1、_______________________</w:t>
      </w:r>
    </w:p>
    <w:p w14:paraId="31F0FF66">
      <w:pPr>
        <w:snapToGrid w:val="0"/>
        <w:spacing w:line="360" w:lineRule="auto"/>
        <w:ind w:firstLine="420" w:firstLineChars="200"/>
        <w:rPr>
          <w:rFonts w:hint="eastAsia" w:ascii="宋体" w:hAnsi="宋体"/>
          <w:szCs w:val="21"/>
        </w:rPr>
      </w:pPr>
      <w:r>
        <w:rPr>
          <w:rFonts w:hint="eastAsia" w:ascii="宋体" w:hAnsi="宋体"/>
          <w:szCs w:val="21"/>
        </w:rPr>
        <w:t>2、_______________________</w:t>
      </w:r>
    </w:p>
    <w:p w14:paraId="7B1EF3C2">
      <w:pPr>
        <w:snapToGrid w:val="0"/>
        <w:spacing w:line="360" w:lineRule="auto"/>
        <w:ind w:firstLine="420" w:firstLineChars="200"/>
        <w:rPr>
          <w:rFonts w:hint="eastAsia" w:ascii="宋体" w:hAnsi="宋体"/>
          <w:szCs w:val="21"/>
        </w:rPr>
      </w:pPr>
      <w:r>
        <w:rPr>
          <w:rFonts w:hint="eastAsia" w:ascii="宋体" w:hAnsi="宋体"/>
          <w:szCs w:val="21"/>
        </w:rPr>
        <w:t>3、_______________________</w:t>
      </w:r>
    </w:p>
    <w:p w14:paraId="152BA681">
      <w:pPr>
        <w:snapToGrid w:val="0"/>
        <w:spacing w:line="360" w:lineRule="auto"/>
        <w:ind w:firstLine="420" w:firstLineChars="200"/>
        <w:rPr>
          <w:rFonts w:hint="eastAsia" w:ascii="宋体" w:hAnsi="宋体"/>
          <w:szCs w:val="21"/>
        </w:rPr>
      </w:pPr>
      <w:r>
        <w:rPr>
          <w:rFonts w:hint="eastAsia" w:ascii="宋体" w:hAnsi="宋体"/>
          <w:szCs w:val="21"/>
        </w:rPr>
        <w:t>4、_______________________</w:t>
      </w:r>
    </w:p>
    <w:p w14:paraId="1DBB0746">
      <w:pPr>
        <w:snapToGrid w:val="0"/>
        <w:spacing w:line="360" w:lineRule="auto"/>
        <w:ind w:firstLine="420" w:firstLineChars="200"/>
        <w:rPr>
          <w:rFonts w:hint="eastAsia" w:ascii="宋体" w:hAnsi="宋体"/>
          <w:szCs w:val="21"/>
        </w:rPr>
      </w:pPr>
      <w:r>
        <w:rPr>
          <w:rFonts w:hint="eastAsia" w:ascii="宋体" w:hAnsi="宋体"/>
          <w:szCs w:val="21"/>
        </w:rPr>
        <w:t>5、采购人的其它权利与义务_______________________</w:t>
      </w:r>
    </w:p>
    <w:p w14:paraId="1A7D1232">
      <w:pPr>
        <w:snapToGrid w:val="0"/>
        <w:spacing w:line="360" w:lineRule="auto"/>
        <w:ind w:firstLine="422" w:firstLineChars="200"/>
        <w:rPr>
          <w:rFonts w:hint="eastAsia" w:ascii="宋体" w:hAnsi="宋体"/>
          <w:b/>
          <w:szCs w:val="21"/>
        </w:rPr>
      </w:pPr>
      <w:r>
        <w:rPr>
          <w:rFonts w:hint="eastAsia" w:ascii="宋体" w:hAnsi="宋体"/>
          <w:b/>
          <w:szCs w:val="21"/>
        </w:rPr>
        <w:t>七、中标人的权利与义务</w:t>
      </w:r>
    </w:p>
    <w:p w14:paraId="43D65EE3">
      <w:pPr>
        <w:snapToGrid w:val="0"/>
        <w:spacing w:line="360" w:lineRule="auto"/>
        <w:ind w:firstLine="420" w:firstLineChars="200"/>
        <w:rPr>
          <w:rFonts w:hint="eastAsia" w:ascii="宋体" w:hAnsi="宋体"/>
          <w:szCs w:val="21"/>
        </w:rPr>
      </w:pPr>
      <w:r>
        <w:rPr>
          <w:rFonts w:hint="eastAsia" w:ascii="宋体" w:hAnsi="宋体"/>
          <w:szCs w:val="21"/>
        </w:rPr>
        <w:t>1、_______________________</w:t>
      </w:r>
    </w:p>
    <w:p w14:paraId="7E811FDD">
      <w:pPr>
        <w:snapToGrid w:val="0"/>
        <w:spacing w:line="360" w:lineRule="auto"/>
        <w:ind w:firstLine="420" w:firstLineChars="200"/>
        <w:rPr>
          <w:rFonts w:hint="eastAsia" w:ascii="宋体" w:hAnsi="宋体"/>
          <w:szCs w:val="21"/>
        </w:rPr>
      </w:pPr>
      <w:r>
        <w:rPr>
          <w:rFonts w:hint="eastAsia" w:ascii="宋体" w:hAnsi="宋体"/>
          <w:szCs w:val="21"/>
        </w:rPr>
        <w:t>2、_______________________</w:t>
      </w:r>
    </w:p>
    <w:p w14:paraId="16B3B1A9">
      <w:pPr>
        <w:snapToGrid w:val="0"/>
        <w:spacing w:line="360" w:lineRule="auto"/>
        <w:ind w:firstLine="420" w:firstLineChars="200"/>
        <w:rPr>
          <w:rFonts w:hint="eastAsia" w:ascii="宋体" w:hAnsi="宋体"/>
          <w:szCs w:val="21"/>
        </w:rPr>
      </w:pPr>
      <w:r>
        <w:rPr>
          <w:rFonts w:hint="eastAsia" w:ascii="宋体" w:hAnsi="宋体"/>
          <w:szCs w:val="21"/>
        </w:rPr>
        <w:t>3、_______________________</w:t>
      </w:r>
    </w:p>
    <w:p w14:paraId="0A31ACA3">
      <w:pPr>
        <w:snapToGrid w:val="0"/>
        <w:spacing w:line="360" w:lineRule="auto"/>
        <w:ind w:firstLine="420" w:firstLineChars="200"/>
        <w:rPr>
          <w:rFonts w:hint="eastAsia" w:ascii="宋体" w:hAnsi="宋体"/>
          <w:szCs w:val="21"/>
        </w:rPr>
      </w:pPr>
      <w:r>
        <w:rPr>
          <w:rFonts w:hint="eastAsia" w:ascii="宋体" w:hAnsi="宋体"/>
          <w:szCs w:val="21"/>
        </w:rPr>
        <w:t>4、_______________________</w:t>
      </w:r>
    </w:p>
    <w:p w14:paraId="5E0368DE">
      <w:pPr>
        <w:snapToGrid w:val="0"/>
        <w:spacing w:line="360" w:lineRule="auto"/>
        <w:ind w:firstLine="420" w:firstLineChars="200"/>
        <w:rPr>
          <w:rFonts w:hint="eastAsia" w:ascii="宋体" w:hAnsi="宋体"/>
          <w:szCs w:val="21"/>
        </w:rPr>
      </w:pPr>
      <w:r>
        <w:rPr>
          <w:rFonts w:hint="eastAsia" w:ascii="宋体" w:hAnsi="宋体"/>
          <w:szCs w:val="21"/>
        </w:rPr>
        <w:t>5、中标人的其它权利与义务_______________________</w:t>
      </w:r>
    </w:p>
    <w:p w14:paraId="17DD0DFC">
      <w:pPr>
        <w:pStyle w:val="27"/>
        <w:snapToGrid w:val="0"/>
        <w:spacing w:line="360" w:lineRule="auto"/>
        <w:ind w:firstLine="422" w:firstLineChars="200"/>
        <w:rPr>
          <w:rFonts w:hint="eastAsia" w:hAnsi="宋体"/>
          <w:b/>
          <w:szCs w:val="21"/>
        </w:rPr>
      </w:pPr>
      <w:r>
        <w:rPr>
          <w:rFonts w:hint="eastAsia" w:hAnsi="宋体"/>
          <w:b/>
          <w:szCs w:val="21"/>
        </w:rPr>
        <w:t>八、合同履行时间、履行方式及履行地点</w:t>
      </w:r>
    </w:p>
    <w:p w14:paraId="48B8C2D2">
      <w:pPr>
        <w:pStyle w:val="27"/>
        <w:snapToGrid w:val="0"/>
        <w:spacing w:line="360" w:lineRule="auto"/>
        <w:ind w:firstLine="420" w:firstLineChars="200"/>
        <w:rPr>
          <w:rFonts w:hint="eastAsia"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1DE253CB">
      <w:pPr>
        <w:pStyle w:val="27"/>
        <w:snapToGrid w:val="0"/>
        <w:spacing w:line="360" w:lineRule="auto"/>
        <w:ind w:firstLine="420" w:firstLineChars="200"/>
        <w:rPr>
          <w:rFonts w:hint="eastAsia"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176FBD09">
      <w:pPr>
        <w:pStyle w:val="27"/>
        <w:snapToGrid w:val="0"/>
        <w:spacing w:line="360" w:lineRule="auto"/>
        <w:ind w:firstLine="420" w:firstLineChars="200"/>
        <w:rPr>
          <w:rFonts w:hint="eastAsia"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7BBBB805">
      <w:pPr>
        <w:snapToGrid w:val="0"/>
        <w:spacing w:line="360" w:lineRule="auto"/>
        <w:ind w:firstLine="422" w:firstLineChars="200"/>
        <w:rPr>
          <w:rFonts w:hint="eastAsia" w:ascii="宋体" w:hAnsi="宋体"/>
          <w:b/>
          <w:szCs w:val="21"/>
        </w:rPr>
      </w:pPr>
      <w:r>
        <w:rPr>
          <w:rFonts w:hint="eastAsia" w:ascii="宋体" w:hAnsi="宋体"/>
          <w:b/>
          <w:szCs w:val="21"/>
        </w:rPr>
        <w:t>九、验收</w:t>
      </w:r>
    </w:p>
    <w:p w14:paraId="24D5DB4E">
      <w:pPr>
        <w:snapToGrid w:val="0"/>
        <w:spacing w:line="360" w:lineRule="auto"/>
        <w:ind w:firstLine="420" w:firstLineChars="200"/>
        <w:rPr>
          <w:rFonts w:hint="eastAsia" w:ascii="宋体" w:hAnsi="宋体"/>
          <w:szCs w:val="21"/>
        </w:rPr>
      </w:pPr>
      <w:r>
        <w:rPr>
          <w:rFonts w:hint="eastAsia" w:ascii="宋体" w:hAnsi="宋体"/>
          <w:szCs w:val="21"/>
        </w:rPr>
        <w:t>1、下列文件的验收分为______个阶段:</w:t>
      </w:r>
    </w:p>
    <w:p w14:paraId="0B09879A">
      <w:pPr>
        <w:snapToGrid w:val="0"/>
        <w:spacing w:line="360" w:lineRule="auto"/>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05CF1A2E">
      <w:pPr>
        <w:snapToGrid w:val="0"/>
        <w:spacing w:line="360" w:lineRule="auto"/>
        <w:ind w:firstLine="420" w:firstLineChars="200"/>
        <w:rPr>
          <w:rFonts w:hint="eastAsia" w:ascii="宋体" w:hAnsi="宋体"/>
          <w:szCs w:val="21"/>
        </w:rPr>
      </w:pPr>
      <w:r>
        <w:rPr>
          <w:rFonts w:hint="eastAsia" w:ascii="宋体" w:hAnsi="宋体"/>
          <w:szCs w:val="21"/>
        </w:rPr>
        <w:t>3、验收依据为招标文件、中标人投标文件，国家和行业有关规范、规程和标准。</w:t>
      </w:r>
    </w:p>
    <w:p w14:paraId="2CABCC98">
      <w:pPr>
        <w:pStyle w:val="27"/>
        <w:snapToGrid w:val="0"/>
        <w:spacing w:line="360" w:lineRule="auto"/>
        <w:ind w:firstLine="422" w:firstLineChars="200"/>
        <w:rPr>
          <w:rFonts w:hint="eastAsia" w:hAnsi="宋体"/>
          <w:b/>
          <w:szCs w:val="21"/>
        </w:rPr>
      </w:pPr>
      <w:r>
        <w:rPr>
          <w:rFonts w:hint="eastAsia" w:hAnsi="宋体"/>
          <w:b/>
          <w:szCs w:val="21"/>
        </w:rPr>
        <w:t>十、付款方式和税费</w:t>
      </w:r>
    </w:p>
    <w:p w14:paraId="332433F0">
      <w:pPr>
        <w:pStyle w:val="27"/>
        <w:snapToGrid w:val="0"/>
        <w:spacing w:line="360" w:lineRule="auto"/>
        <w:ind w:firstLine="420" w:firstLineChars="200"/>
        <w:rPr>
          <w:rFonts w:hint="eastAsia"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72B01823">
      <w:pPr>
        <w:snapToGrid w:val="0"/>
        <w:spacing w:line="360" w:lineRule="auto"/>
        <w:ind w:firstLine="420" w:firstLineChars="200"/>
        <w:rPr>
          <w:rFonts w:hint="eastAsia" w:ascii="宋体" w:hAnsi="宋体"/>
          <w:szCs w:val="21"/>
        </w:rPr>
      </w:pPr>
      <w:r>
        <w:rPr>
          <w:rFonts w:hint="eastAsia" w:ascii="宋体" w:hAnsi="宋体"/>
          <w:szCs w:val="21"/>
        </w:rPr>
        <w:t>本合同执行中相关的一切税费均由中标人负担。</w:t>
      </w:r>
    </w:p>
    <w:p w14:paraId="2606DBFA">
      <w:pPr>
        <w:snapToGrid w:val="0"/>
        <w:spacing w:line="360" w:lineRule="auto"/>
        <w:ind w:firstLine="422" w:firstLineChars="200"/>
        <w:rPr>
          <w:rFonts w:hint="eastAsia" w:ascii="宋体" w:hAnsi="宋体"/>
          <w:b/>
          <w:bCs/>
          <w:szCs w:val="21"/>
        </w:rPr>
      </w:pPr>
      <w:r>
        <w:rPr>
          <w:rFonts w:hint="eastAsia" w:ascii="宋体" w:hAnsi="宋体"/>
          <w:b/>
          <w:szCs w:val="21"/>
        </w:rPr>
        <w:t>十一、</w:t>
      </w:r>
      <w:r>
        <w:rPr>
          <w:rFonts w:hint="eastAsia" w:ascii="宋体" w:hAnsi="宋体"/>
          <w:b/>
          <w:bCs/>
          <w:szCs w:val="21"/>
        </w:rPr>
        <w:t>争议解决办法</w:t>
      </w:r>
    </w:p>
    <w:p w14:paraId="16AF7A30">
      <w:pPr>
        <w:snapToGrid w:val="0"/>
        <w:spacing w:line="360" w:lineRule="auto"/>
        <w:ind w:firstLine="420" w:firstLineChars="200"/>
        <w:rPr>
          <w:rFonts w:hint="eastAsia"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F7C64E3">
      <w:pPr>
        <w:pStyle w:val="27"/>
        <w:snapToGrid w:val="0"/>
        <w:spacing w:line="360" w:lineRule="auto"/>
        <w:ind w:firstLine="422" w:firstLineChars="200"/>
        <w:rPr>
          <w:rFonts w:hint="eastAsia" w:hAnsi="宋体"/>
          <w:b/>
          <w:szCs w:val="21"/>
        </w:rPr>
      </w:pPr>
      <w:r>
        <w:rPr>
          <w:rFonts w:hint="eastAsia" w:hAnsi="宋体"/>
          <w:b/>
          <w:szCs w:val="21"/>
        </w:rPr>
        <w:t>十二、违约责任</w:t>
      </w:r>
    </w:p>
    <w:p w14:paraId="1E7840BB">
      <w:pPr>
        <w:pStyle w:val="27"/>
        <w:snapToGrid w:val="0"/>
        <w:spacing w:line="360" w:lineRule="auto"/>
        <w:ind w:firstLine="420" w:firstLineChars="200"/>
        <w:rPr>
          <w:rFonts w:hint="eastAsia" w:hAnsi="宋体"/>
          <w:szCs w:val="21"/>
        </w:rPr>
      </w:pPr>
      <w:r>
        <w:rPr>
          <w:rFonts w:hint="eastAsia" w:hAnsi="宋体"/>
          <w:szCs w:val="21"/>
        </w:rPr>
        <w:t>1、因中标人原因，未能按规定完成本项目有关工作的，采购人可在支付合同余款中扣除合同价款。</w:t>
      </w:r>
    </w:p>
    <w:p w14:paraId="3C9AB43F">
      <w:pPr>
        <w:snapToGrid w:val="0"/>
        <w:spacing w:line="360" w:lineRule="auto"/>
        <w:ind w:firstLine="420" w:firstLineChars="200"/>
        <w:rPr>
          <w:rFonts w:hint="eastAsia" w:ascii="宋体" w:hAnsi="宋体"/>
          <w:szCs w:val="21"/>
        </w:rPr>
      </w:pPr>
      <w:r>
        <w:rPr>
          <w:rFonts w:hint="eastAsia" w:ascii="宋体" w:hAnsi="宋体"/>
          <w:szCs w:val="21"/>
        </w:rPr>
        <w:t>2、__________方违反本合同__________约定，应当__________。</w:t>
      </w:r>
    </w:p>
    <w:p w14:paraId="71C9C62E">
      <w:pPr>
        <w:snapToGrid w:val="0"/>
        <w:spacing w:line="360" w:lineRule="auto"/>
        <w:ind w:firstLine="422" w:firstLineChars="200"/>
        <w:rPr>
          <w:rFonts w:hint="eastAsia" w:ascii="宋体" w:hAnsi="宋体"/>
          <w:b/>
          <w:bCs/>
          <w:szCs w:val="21"/>
        </w:rPr>
      </w:pPr>
      <w:r>
        <w:rPr>
          <w:rFonts w:hint="eastAsia" w:ascii="宋体" w:hAnsi="宋体"/>
          <w:b/>
          <w:szCs w:val="21"/>
        </w:rPr>
        <w:t>十三、合同的变更、解除或终止</w:t>
      </w:r>
    </w:p>
    <w:p w14:paraId="5A0FF2CC">
      <w:pPr>
        <w:snapToGrid w:val="0"/>
        <w:spacing w:line="360" w:lineRule="auto"/>
        <w:ind w:firstLine="420" w:firstLineChars="200"/>
        <w:rPr>
          <w:rFonts w:hint="eastAsia"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5D57EEEF">
      <w:pPr>
        <w:snapToGrid w:val="0"/>
        <w:spacing w:line="360" w:lineRule="auto"/>
        <w:ind w:firstLine="422" w:firstLineChars="200"/>
        <w:rPr>
          <w:rFonts w:hint="eastAsia" w:ascii="宋体" w:hAnsi="宋体"/>
          <w:b/>
          <w:bCs/>
          <w:szCs w:val="21"/>
        </w:rPr>
      </w:pPr>
      <w:r>
        <w:rPr>
          <w:rFonts w:hint="eastAsia" w:ascii="宋体" w:hAnsi="宋体"/>
          <w:b/>
          <w:szCs w:val="21"/>
        </w:rPr>
        <w:t>十四、合同生效及其他</w:t>
      </w:r>
    </w:p>
    <w:p w14:paraId="4001C987">
      <w:pPr>
        <w:snapToGrid w:val="0"/>
        <w:spacing w:line="360" w:lineRule="auto"/>
        <w:ind w:firstLine="420" w:firstLineChars="200"/>
        <w:rPr>
          <w:rFonts w:hint="eastAsia" w:ascii="宋体" w:hAnsi="宋体"/>
          <w:szCs w:val="21"/>
        </w:rPr>
      </w:pPr>
      <w:r>
        <w:rPr>
          <w:rFonts w:hint="eastAsia" w:ascii="宋体" w:hAnsi="宋体"/>
          <w:szCs w:val="21"/>
        </w:rPr>
        <w:t>1、本合同与招标文件、中标人投标文件如有抵触之处，以本合同条款为准。</w:t>
      </w:r>
    </w:p>
    <w:p w14:paraId="0E83B701">
      <w:pPr>
        <w:snapToGrid w:val="0"/>
        <w:spacing w:line="360" w:lineRule="auto"/>
        <w:ind w:firstLine="420" w:firstLineChars="200"/>
        <w:rPr>
          <w:rFonts w:hint="eastAsia" w:ascii="宋体" w:hAnsi="宋体"/>
          <w:szCs w:val="21"/>
        </w:rPr>
      </w:pPr>
      <w:r>
        <w:rPr>
          <w:rFonts w:hint="eastAsia" w:ascii="宋体" w:hAnsi="宋体"/>
          <w:szCs w:val="21"/>
        </w:rPr>
        <w:t>2、下列文件均为本合同的组成部分：</w:t>
      </w:r>
    </w:p>
    <w:p w14:paraId="0039E5AC">
      <w:pPr>
        <w:snapToGrid w:val="0"/>
        <w:spacing w:line="360" w:lineRule="auto"/>
        <w:ind w:firstLine="420" w:firstLineChars="200"/>
        <w:rPr>
          <w:rFonts w:hint="eastAsia" w:ascii="宋体" w:hAnsi="宋体"/>
          <w:szCs w:val="21"/>
        </w:rPr>
      </w:pPr>
      <w:r>
        <w:rPr>
          <w:rFonts w:hint="eastAsia" w:ascii="宋体" w:hAnsi="宋体"/>
          <w:szCs w:val="21"/>
        </w:rPr>
        <w:t>（1）招标文件、答疑及补充通知；</w:t>
      </w:r>
    </w:p>
    <w:p w14:paraId="00D00E0A">
      <w:pPr>
        <w:snapToGrid w:val="0"/>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乙方的</w:t>
      </w:r>
      <w:r>
        <w:rPr>
          <w:rFonts w:hint="eastAsia" w:ascii="宋体" w:hAnsi="宋体"/>
          <w:szCs w:val="21"/>
        </w:rPr>
        <w:t>投标文件；</w:t>
      </w:r>
    </w:p>
    <w:p w14:paraId="334C51C3">
      <w:pPr>
        <w:snapToGrid w:val="0"/>
        <w:spacing w:line="360" w:lineRule="auto"/>
        <w:ind w:firstLine="420" w:firstLineChars="200"/>
        <w:rPr>
          <w:rFonts w:hint="eastAsia" w:ascii="宋体" w:hAnsi="宋体"/>
          <w:szCs w:val="21"/>
        </w:rPr>
      </w:pPr>
      <w:r>
        <w:rPr>
          <w:rFonts w:hint="eastAsia" w:ascii="宋体" w:hAnsi="宋体"/>
          <w:szCs w:val="21"/>
        </w:rPr>
        <w:t>（3）本合同执行中共同签署的补充与修正文件。</w:t>
      </w:r>
    </w:p>
    <w:p w14:paraId="48366069">
      <w:pPr>
        <w:snapToGrid w:val="0"/>
        <w:spacing w:line="360" w:lineRule="auto"/>
        <w:ind w:firstLine="420" w:firstLineChars="200"/>
        <w:rPr>
          <w:rFonts w:hint="eastAsia"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34CC23FD">
      <w:pPr>
        <w:snapToGrid w:val="0"/>
        <w:spacing w:line="360" w:lineRule="auto"/>
        <w:ind w:firstLine="420" w:firstLineChars="200"/>
        <w:rPr>
          <w:rFonts w:hint="eastAsia" w:ascii="宋体" w:hAnsi="宋体"/>
          <w:szCs w:val="21"/>
        </w:rPr>
      </w:pPr>
      <w:r>
        <w:rPr>
          <w:rFonts w:hint="eastAsia" w:ascii="宋体" w:hAnsi="宋体"/>
          <w:szCs w:val="21"/>
        </w:rPr>
        <w:t>4、本合同未尽事宜，双方友好协商，达成解决方案，经双方签字后，可作为本合同的有效附件。</w:t>
      </w:r>
    </w:p>
    <w:p w14:paraId="576542FC">
      <w:pPr>
        <w:pStyle w:val="27"/>
        <w:snapToGrid w:val="0"/>
        <w:spacing w:line="360" w:lineRule="auto"/>
        <w:ind w:firstLine="420" w:firstLineChars="200"/>
        <w:rPr>
          <w:rFonts w:hint="eastAsia" w:hAnsi="宋体"/>
          <w:szCs w:val="21"/>
        </w:rPr>
      </w:pPr>
      <w:r>
        <w:rPr>
          <w:rFonts w:hint="eastAsia" w:hAnsi="宋体"/>
          <w:szCs w:val="21"/>
        </w:rPr>
        <w:t>附件：</w:t>
      </w:r>
    </w:p>
    <w:p w14:paraId="75498644">
      <w:pPr>
        <w:snapToGrid w:val="0"/>
        <w:spacing w:line="360" w:lineRule="auto"/>
        <w:ind w:firstLine="420" w:firstLineChars="200"/>
        <w:rPr>
          <w:rFonts w:hint="eastAsia" w:ascii="宋体" w:hAnsi="宋体"/>
          <w:szCs w:val="21"/>
        </w:rPr>
      </w:pPr>
      <w:r>
        <w:rPr>
          <w:rFonts w:hint="eastAsia" w:ascii="宋体" w:hAnsi="宋体"/>
          <w:szCs w:val="21"/>
        </w:rPr>
        <w:t>1、《中标通知书》</w:t>
      </w:r>
    </w:p>
    <w:p w14:paraId="5AC956AB">
      <w:pPr>
        <w:snapToGrid w:val="0"/>
        <w:spacing w:line="360" w:lineRule="auto"/>
        <w:ind w:firstLine="420" w:firstLineChars="200"/>
        <w:rPr>
          <w:rFonts w:hint="eastAsia" w:ascii="宋体" w:hAnsi="宋体"/>
          <w:szCs w:val="21"/>
        </w:rPr>
      </w:pPr>
      <w:r>
        <w:rPr>
          <w:rFonts w:hint="eastAsia" w:ascii="宋体" w:hAnsi="宋体"/>
          <w:szCs w:val="21"/>
        </w:rPr>
        <w:t>2、《投标文件》</w:t>
      </w:r>
    </w:p>
    <w:p w14:paraId="31DB4CDD">
      <w:pPr>
        <w:snapToGrid w:val="0"/>
        <w:spacing w:line="360" w:lineRule="auto"/>
        <w:ind w:firstLine="420" w:firstLineChars="200"/>
        <w:rPr>
          <w:rFonts w:hint="eastAsia" w:ascii="宋体" w:hAnsi="宋体"/>
          <w:szCs w:val="21"/>
        </w:rPr>
      </w:pPr>
      <w:r>
        <w:rPr>
          <w:rFonts w:hint="eastAsia" w:ascii="宋体" w:hAnsi="宋体"/>
          <w:szCs w:val="21"/>
        </w:rPr>
        <w:t>3、《招标文件》</w:t>
      </w:r>
    </w:p>
    <w:p w14:paraId="7BA3E557">
      <w:pPr>
        <w:snapToGrid w:val="0"/>
        <w:spacing w:line="360" w:lineRule="auto"/>
        <w:rPr>
          <w:rFonts w:hint="eastAsia" w:ascii="宋体" w:hAnsi="宋体"/>
          <w:szCs w:val="21"/>
        </w:rPr>
      </w:pPr>
    </w:p>
    <w:p w14:paraId="5D1EDB8E">
      <w:pPr>
        <w:spacing w:line="360" w:lineRule="auto"/>
        <w:ind w:firstLine="424" w:firstLineChars="202"/>
        <w:jc w:val="left"/>
        <w:rPr>
          <w:rFonts w:hint="eastAsia" w:ascii="宋体" w:hAnsi="宋体"/>
          <w:szCs w:val="21"/>
        </w:rPr>
      </w:pPr>
      <w:r>
        <w:rPr>
          <w:rFonts w:hint="eastAsia" w:ascii="宋体" w:hAnsi="宋体"/>
          <w:szCs w:val="21"/>
        </w:rPr>
        <w:t>甲方（采购人）：</w:t>
      </w:r>
      <w:r>
        <w:rPr>
          <w:rFonts w:ascii="宋体" w:hAnsi="宋体"/>
          <w:szCs w:val="21"/>
        </w:rPr>
        <w:t>（盖</w:t>
      </w:r>
      <w:r>
        <w:rPr>
          <w:rFonts w:hint="eastAsia" w:ascii="宋体" w:hAnsi="宋体"/>
          <w:szCs w:val="21"/>
        </w:rPr>
        <w:t>公</w:t>
      </w:r>
      <w:r>
        <w:rPr>
          <w:rFonts w:ascii="宋体" w:hAnsi="宋体"/>
          <w:szCs w:val="21"/>
        </w:rPr>
        <w:t>章）  乙方（</w:t>
      </w:r>
      <w:r>
        <w:rPr>
          <w:rFonts w:hint="eastAsia" w:ascii="宋体" w:hAnsi="宋体"/>
          <w:szCs w:val="21"/>
        </w:rPr>
        <w:t>中标人</w:t>
      </w:r>
      <w:r>
        <w:rPr>
          <w:rFonts w:ascii="宋体" w:hAnsi="宋体"/>
          <w:szCs w:val="21"/>
        </w:rPr>
        <w:t>）：（盖</w:t>
      </w:r>
      <w:r>
        <w:rPr>
          <w:rFonts w:hint="eastAsia" w:ascii="宋体" w:hAnsi="宋体"/>
          <w:szCs w:val="21"/>
        </w:rPr>
        <w:t>公</w:t>
      </w:r>
      <w:r>
        <w:rPr>
          <w:rFonts w:ascii="宋体" w:hAnsi="宋体"/>
          <w:szCs w:val="21"/>
        </w:rPr>
        <w:t>章）</w:t>
      </w:r>
    </w:p>
    <w:p w14:paraId="6D28FBE7">
      <w:pPr>
        <w:spacing w:line="360" w:lineRule="auto"/>
        <w:ind w:firstLine="424" w:firstLineChars="202"/>
        <w:jc w:val="left"/>
        <w:rPr>
          <w:rFonts w:hint="eastAsia" w:ascii="宋体" w:hAnsi="宋体"/>
          <w:szCs w:val="21"/>
        </w:rPr>
      </w:pPr>
      <w:r>
        <w:rPr>
          <w:rFonts w:hint="eastAsia" w:ascii="宋体" w:hAnsi="宋体"/>
          <w:szCs w:val="21"/>
        </w:rPr>
        <w:t>法定代表人（签字或盖私章）：</w:t>
      </w:r>
      <w:r>
        <w:rPr>
          <w:rFonts w:ascii="宋体" w:hAnsi="宋体"/>
          <w:szCs w:val="21"/>
        </w:rPr>
        <w:t xml:space="preserve">                 法定代表人</w:t>
      </w:r>
      <w:r>
        <w:rPr>
          <w:rFonts w:hint="eastAsia" w:ascii="宋体" w:hAnsi="宋体"/>
          <w:szCs w:val="21"/>
        </w:rPr>
        <w:t>（签字或盖私章）</w:t>
      </w:r>
      <w:r>
        <w:rPr>
          <w:rFonts w:ascii="宋体" w:hAnsi="宋体"/>
          <w:szCs w:val="21"/>
        </w:rPr>
        <w:t xml:space="preserve">： </w:t>
      </w:r>
    </w:p>
    <w:p w14:paraId="75F671AF">
      <w:pPr>
        <w:spacing w:line="360" w:lineRule="auto"/>
        <w:ind w:firstLine="424" w:firstLineChars="202"/>
        <w:jc w:val="left"/>
        <w:rPr>
          <w:rFonts w:hint="eastAsia" w:ascii="宋体" w:hAnsi="宋体"/>
          <w:szCs w:val="21"/>
        </w:rPr>
      </w:pPr>
      <w:r>
        <w:rPr>
          <w:rFonts w:hint="eastAsia" w:ascii="宋体" w:hAnsi="宋体"/>
          <w:szCs w:val="21"/>
        </w:rPr>
        <w:t>委托代理人：</w:t>
      </w:r>
      <w:r>
        <w:rPr>
          <w:rFonts w:ascii="宋体" w:hAnsi="宋体"/>
          <w:szCs w:val="21"/>
        </w:rPr>
        <w:t xml:space="preserve">  委托代理人：</w:t>
      </w:r>
    </w:p>
    <w:p w14:paraId="4A0359E7">
      <w:pPr>
        <w:spacing w:line="360" w:lineRule="auto"/>
        <w:ind w:firstLine="424" w:firstLineChars="202"/>
        <w:rPr>
          <w:rFonts w:hint="eastAsia" w:ascii="宋体" w:hAnsi="宋体"/>
          <w:b/>
          <w:szCs w:val="21"/>
        </w:rPr>
      </w:pPr>
      <w:r>
        <w:rPr>
          <w:rFonts w:hint="eastAsia" w:ascii="宋体" w:hAnsi="宋体"/>
          <w:szCs w:val="21"/>
        </w:rPr>
        <w:t>日期：</w:t>
      </w:r>
      <w:r>
        <w:rPr>
          <w:rFonts w:ascii="宋体" w:hAnsi="宋体"/>
          <w:szCs w:val="21"/>
        </w:rPr>
        <w:t xml:space="preserve">   年     月    日      日期：   年     月    日</w:t>
      </w:r>
    </w:p>
    <w:p w14:paraId="31C49E20">
      <w:pPr>
        <w:jc w:val="center"/>
        <w:rPr>
          <w:b/>
          <w:sz w:val="52"/>
          <w:szCs w:val="52"/>
        </w:rPr>
      </w:pPr>
    </w:p>
    <w:p w14:paraId="2E6480B2">
      <w:pPr>
        <w:tabs>
          <w:tab w:val="left" w:pos="1875"/>
        </w:tabs>
      </w:pPr>
    </w:p>
    <w:p w14:paraId="054810B5">
      <w:pPr>
        <w:tabs>
          <w:tab w:val="left" w:pos="1875"/>
        </w:tabs>
      </w:pPr>
    </w:p>
    <w:p w14:paraId="033058DF">
      <w:pPr>
        <w:tabs>
          <w:tab w:val="left" w:pos="1875"/>
        </w:tabs>
      </w:pPr>
    </w:p>
    <w:p w14:paraId="0625AEC8">
      <w:pPr>
        <w:tabs>
          <w:tab w:val="left" w:pos="1875"/>
        </w:tabs>
      </w:pPr>
    </w:p>
    <w:p w14:paraId="7F3A92B7">
      <w:pPr>
        <w:tabs>
          <w:tab w:val="left" w:pos="1875"/>
        </w:tabs>
      </w:pPr>
    </w:p>
    <w:p w14:paraId="010C5934">
      <w:pPr>
        <w:tabs>
          <w:tab w:val="left" w:pos="1875"/>
        </w:tabs>
      </w:pPr>
    </w:p>
    <w:p w14:paraId="118F4D44">
      <w:pPr>
        <w:tabs>
          <w:tab w:val="left" w:pos="1875"/>
        </w:tabs>
      </w:pPr>
    </w:p>
    <w:p w14:paraId="3594DDCB">
      <w:pPr>
        <w:tabs>
          <w:tab w:val="left" w:pos="1875"/>
        </w:tabs>
      </w:pPr>
    </w:p>
    <w:p w14:paraId="7D7ACBAF">
      <w:pPr>
        <w:tabs>
          <w:tab w:val="left" w:pos="1875"/>
        </w:tabs>
      </w:pPr>
    </w:p>
    <w:p w14:paraId="07F86534">
      <w:pPr>
        <w:tabs>
          <w:tab w:val="left" w:pos="1875"/>
        </w:tabs>
      </w:pPr>
    </w:p>
    <w:p w14:paraId="155C0743">
      <w:pPr>
        <w:tabs>
          <w:tab w:val="left" w:pos="1875"/>
        </w:tabs>
      </w:pPr>
    </w:p>
    <w:p w14:paraId="0B61944B">
      <w:pPr>
        <w:tabs>
          <w:tab w:val="left" w:pos="1875"/>
        </w:tabs>
      </w:pPr>
    </w:p>
    <w:p w14:paraId="35157F18">
      <w:pPr>
        <w:tabs>
          <w:tab w:val="left" w:pos="1875"/>
        </w:tabs>
      </w:pPr>
    </w:p>
    <w:p w14:paraId="64C9F2A0">
      <w:pPr>
        <w:tabs>
          <w:tab w:val="left" w:pos="1875"/>
        </w:tabs>
      </w:pPr>
    </w:p>
    <w:p w14:paraId="55754E40">
      <w:pPr>
        <w:tabs>
          <w:tab w:val="left" w:pos="1875"/>
        </w:tabs>
      </w:pPr>
    </w:p>
    <w:p w14:paraId="16D9F8DF">
      <w:pPr>
        <w:tabs>
          <w:tab w:val="left" w:pos="1875"/>
        </w:tabs>
      </w:pPr>
    </w:p>
    <w:p w14:paraId="4AFEDC8C">
      <w:pPr>
        <w:tabs>
          <w:tab w:val="left" w:pos="1875"/>
        </w:tabs>
      </w:pPr>
    </w:p>
    <w:p w14:paraId="265A3385">
      <w:pPr>
        <w:tabs>
          <w:tab w:val="left" w:pos="1875"/>
        </w:tabs>
      </w:pPr>
    </w:p>
    <w:p w14:paraId="512A41CC">
      <w:pPr>
        <w:tabs>
          <w:tab w:val="left" w:pos="1875"/>
        </w:tabs>
      </w:pPr>
    </w:p>
    <w:p w14:paraId="4CB90A51">
      <w:pPr>
        <w:tabs>
          <w:tab w:val="left" w:pos="1875"/>
        </w:tabs>
      </w:pPr>
    </w:p>
    <w:p w14:paraId="3BB7AF58">
      <w:pPr>
        <w:tabs>
          <w:tab w:val="left" w:pos="1875"/>
        </w:tabs>
      </w:pPr>
    </w:p>
    <w:p w14:paraId="17B5349D">
      <w:pPr>
        <w:tabs>
          <w:tab w:val="left" w:pos="1875"/>
        </w:tabs>
      </w:pPr>
    </w:p>
    <w:p w14:paraId="679D227A">
      <w:pPr>
        <w:tabs>
          <w:tab w:val="left" w:pos="1875"/>
        </w:tabs>
      </w:pPr>
    </w:p>
    <w:p w14:paraId="1FCDD027">
      <w:pPr>
        <w:tabs>
          <w:tab w:val="left" w:pos="1875"/>
        </w:tabs>
      </w:pPr>
    </w:p>
    <w:p w14:paraId="275188F1">
      <w:pPr>
        <w:tabs>
          <w:tab w:val="left" w:pos="1875"/>
        </w:tabs>
      </w:pPr>
    </w:p>
    <w:p w14:paraId="5D2B195C">
      <w:pPr>
        <w:pStyle w:val="3"/>
      </w:pPr>
      <w:bookmarkStart w:id="101" w:name="_Toc135293193"/>
      <w:bookmarkStart w:id="102" w:name="_Toc73610161"/>
      <w:r>
        <w:rPr>
          <w:rFonts w:hint="eastAsia"/>
        </w:rPr>
        <w:t>第九章  附件</w:t>
      </w:r>
      <w:bookmarkEnd w:id="101"/>
      <w:bookmarkEnd w:id="102"/>
    </w:p>
    <w:p w14:paraId="3C081875">
      <w:pPr>
        <w:pStyle w:val="2"/>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5B61B8A7">
      <w:pPr>
        <w:widowControl/>
        <w:shd w:val="clear" w:color="auto" w:fill="FFFFFF"/>
        <w:spacing w:before="100" w:beforeAutospacing="1" w:after="100" w:afterAutospacing="1" w:line="360" w:lineRule="auto"/>
        <w:jc w:val="center"/>
        <w:rPr>
          <w:rFonts w:hint="eastAsia" w:ascii="宋体" w:hAnsi="宋体" w:cs="宋体"/>
          <w:color w:val="000000"/>
          <w:kern w:val="0"/>
          <w:szCs w:val="21"/>
        </w:rPr>
      </w:pPr>
      <w:r>
        <w:rPr>
          <w:rFonts w:hint="eastAsia" w:ascii="宋体" w:hAnsi="宋体" w:cs="宋体"/>
          <w:color w:val="000000"/>
          <w:kern w:val="0"/>
          <w:szCs w:val="21"/>
        </w:rPr>
        <w:t>财库〔2020〕46号</w:t>
      </w:r>
    </w:p>
    <w:p w14:paraId="7543E557">
      <w:pPr>
        <w:widowControl/>
        <w:shd w:val="clear" w:color="auto" w:fill="FFFFFF"/>
        <w:spacing w:line="360" w:lineRule="auto"/>
        <w:rPr>
          <w:rFonts w:hint="eastAsia" w:ascii="宋体" w:hAnsi="宋体" w:cs="宋体"/>
          <w:color w:val="333333"/>
          <w:kern w:val="0"/>
          <w:szCs w:val="21"/>
        </w:rPr>
      </w:pPr>
      <w:r>
        <w:rPr>
          <w:rFonts w:hint="eastAsia" w:ascii="宋体" w:hAnsi="宋体" w:cs="宋体"/>
          <w:color w:val="333333"/>
          <w:kern w:val="0"/>
          <w:szCs w:val="21"/>
        </w:rPr>
        <w:t>各中央预算单位办公厅（室），各省、自治区、直辖市、计划单列市财政厅（局）、工业和信息化主管部门，新疆生产建设兵团财政局、工业和信息化主管部门：</w:t>
      </w:r>
    </w:p>
    <w:p w14:paraId="1693276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D0C69A8">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附件：政府采购促进中小企业发展管理办法</w:t>
      </w:r>
    </w:p>
    <w:p w14:paraId="260EFF2E">
      <w:pPr>
        <w:widowControl/>
        <w:shd w:val="clear" w:color="auto" w:fill="FFFFFF"/>
        <w:spacing w:line="360" w:lineRule="auto"/>
        <w:jc w:val="right"/>
        <w:rPr>
          <w:rFonts w:hint="eastAsia" w:ascii="宋体" w:hAnsi="宋体" w:cs="宋体"/>
          <w:color w:val="333333"/>
          <w:kern w:val="0"/>
          <w:szCs w:val="21"/>
        </w:rPr>
      </w:pPr>
      <w:r>
        <w:rPr>
          <w:rFonts w:hint="eastAsia" w:ascii="宋体" w:hAnsi="宋体" w:cs="宋体"/>
          <w:color w:val="333333"/>
          <w:kern w:val="0"/>
          <w:szCs w:val="21"/>
        </w:rPr>
        <w:t>财　　政　　部</w:t>
      </w:r>
    </w:p>
    <w:p w14:paraId="55519C8A">
      <w:pPr>
        <w:widowControl/>
        <w:shd w:val="clear" w:color="auto" w:fill="FFFFFF"/>
        <w:spacing w:line="360" w:lineRule="auto"/>
        <w:jc w:val="right"/>
        <w:rPr>
          <w:rFonts w:hint="eastAsia" w:ascii="宋体" w:hAnsi="宋体" w:cs="宋体"/>
          <w:color w:val="333333"/>
          <w:kern w:val="0"/>
          <w:szCs w:val="21"/>
        </w:rPr>
      </w:pPr>
      <w:r>
        <w:rPr>
          <w:rFonts w:hint="eastAsia" w:ascii="宋体" w:hAnsi="宋体" w:cs="宋体"/>
          <w:color w:val="333333"/>
          <w:kern w:val="0"/>
          <w:szCs w:val="21"/>
        </w:rPr>
        <w:t>工业和信息化部</w:t>
      </w:r>
    </w:p>
    <w:p w14:paraId="441E2415">
      <w:pPr>
        <w:widowControl/>
        <w:shd w:val="clear" w:color="auto" w:fill="FFFFFF"/>
        <w:spacing w:line="360" w:lineRule="auto"/>
        <w:jc w:val="right"/>
        <w:rPr>
          <w:rFonts w:hint="eastAsia" w:ascii="宋体" w:hAnsi="宋体" w:cs="宋体"/>
          <w:color w:val="333333"/>
          <w:kern w:val="0"/>
          <w:szCs w:val="21"/>
        </w:rPr>
      </w:pPr>
      <w:r>
        <w:rPr>
          <w:rFonts w:hint="eastAsia" w:ascii="宋体" w:hAnsi="宋体" w:cs="宋体"/>
          <w:color w:val="333333"/>
          <w:kern w:val="0"/>
          <w:szCs w:val="21"/>
        </w:rPr>
        <w:t>2020年12月18日</w:t>
      </w:r>
    </w:p>
    <w:p w14:paraId="4F5BA7E1">
      <w:pPr>
        <w:widowControl/>
        <w:shd w:val="clear" w:color="auto" w:fill="FFFFFF"/>
        <w:spacing w:line="360" w:lineRule="auto"/>
        <w:ind w:firstLine="480"/>
        <w:rPr>
          <w:rFonts w:hint="eastAsia" w:ascii="宋体" w:hAnsi="宋体" w:cs="宋体"/>
          <w:color w:val="333333"/>
          <w:kern w:val="0"/>
          <w:szCs w:val="21"/>
        </w:rPr>
      </w:pPr>
    </w:p>
    <w:p w14:paraId="543C31DC">
      <w:pPr>
        <w:widowControl/>
        <w:shd w:val="clear" w:color="auto" w:fill="FFFFFF"/>
        <w:spacing w:line="360" w:lineRule="auto"/>
        <w:rPr>
          <w:rFonts w:hint="eastAsia" w:ascii="宋体" w:hAnsi="宋体" w:cs="宋体"/>
          <w:color w:val="333333"/>
          <w:kern w:val="0"/>
          <w:szCs w:val="21"/>
        </w:rPr>
      </w:pPr>
      <w:r>
        <w:rPr>
          <w:rFonts w:hint="eastAsia" w:ascii="宋体" w:hAnsi="宋体" w:cs="宋体"/>
          <w:b/>
          <w:bCs/>
          <w:color w:val="333333"/>
          <w:kern w:val="0"/>
          <w:szCs w:val="21"/>
        </w:rPr>
        <w:t>附件</w:t>
      </w:r>
    </w:p>
    <w:p w14:paraId="7E5A4311">
      <w:pPr>
        <w:widowControl/>
        <w:shd w:val="clear" w:color="auto" w:fill="FFFFFF"/>
        <w:spacing w:line="360" w:lineRule="auto"/>
        <w:ind w:firstLine="480"/>
        <w:rPr>
          <w:rFonts w:hint="eastAsia" w:ascii="宋体" w:hAnsi="宋体" w:cs="宋体"/>
          <w:color w:val="333333"/>
          <w:kern w:val="0"/>
          <w:szCs w:val="21"/>
        </w:rPr>
      </w:pPr>
    </w:p>
    <w:p w14:paraId="09815E35">
      <w:pPr>
        <w:widowControl/>
        <w:shd w:val="clear" w:color="auto" w:fill="FFFFFF"/>
        <w:spacing w:line="360" w:lineRule="auto"/>
        <w:jc w:val="center"/>
        <w:rPr>
          <w:rFonts w:hint="eastAsia" w:ascii="宋体" w:hAnsi="宋体" w:cs="宋体"/>
          <w:color w:val="333333"/>
          <w:kern w:val="0"/>
          <w:szCs w:val="21"/>
        </w:rPr>
      </w:pPr>
      <w:r>
        <w:rPr>
          <w:rFonts w:hint="eastAsia" w:ascii="宋体" w:hAnsi="宋体" w:cs="宋体"/>
          <w:b/>
          <w:bCs/>
          <w:color w:val="333333"/>
          <w:kern w:val="0"/>
          <w:szCs w:val="21"/>
        </w:rPr>
        <w:t>政府采购促进中小企业发展管理办法</w:t>
      </w:r>
    </w:p>
    <w:p w14:paraId="2DC9F715">
      <w:pPr>
        <w:widowControl/>
        <w:shd w:val="clear" w:color="auto" w:fill="FFFFFF"/>
        <w:spacing w:line="360" w:lineRule="auto"/>
        <w:ind w:firstLine="480"/>
        <w:rPr>
          <w:rFonts w:hint="eastAsia" w:ascii="宋体" w:hAnsi="宋体" w:cs="宋体"/>
          <w:color w:val="333333"/>
          <w:kern w:val="0"/>
          <w:szCs w:val="21"/>
        </w:rPr>
      </w:pPr>
    </w:p>
    <w:p w14:paraId="4B994A96">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第一条</w:t>
      </w:r>
      <w:r>
        <w:rPr>
          <w:rFonts w:hint="eastAsia" w:ascii="宋体" w:hAnsi="宋体" w:cs="宋体"/>
          <w:color w:val="333333"/>
          <w:kern w:val="0"/>
          <w:szCs w:val="21"/>
        </w:rPr>
        <w:t>　为了发挥政府采购的政策功能，促进中小企业健康发展，根据《中华人民共和国政府采购法》、《中华人民共和国中小企业促进法》等有关法律法规，制定本办法。</w:t>
      </w:r>
    </w:p>
    <w:p w14:paraId="12DBF82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第二条</w:t>
      </w:r>
      <w:r>
        <w:rPr>
          <w:rFonts w:hint="eastAsia" w:ascii="宋体" w:hAnsi="宋体" w:cs="宋体"/>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6E20C9">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符合中小企业划分标准的个体工商户，在政府采购活动中视同中小企业。</w:t>
      </w:r>
    </w:p>
    <w:p w14:paraId="28C53F1E">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第三条</w:t>
      </w:r>
      <w:r>
        <w:rPr>
          <w:rFonts w:hint="eastAsia" w:ascii="宋体" w:hAnsi="宋体" w:cs="宋体"/>
          <w:color w:val="333333"/>
          <w:kern w:val="0"/>
          <w:szCs w:val="21"/>
        </w:rPr>
        <w:t>　采购人在政府采购活动中应当通过加强采购需求管理，落实预留采购份额、价格评审优惠、优先采购等措施，提高中小企业在政府采购中的份额，支持中小企业发展。</w:t>
      </w:r>
    </w:p>
    <w:p w14:paraId="085354BA">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第四条</w:t>
      </w:r>
      <w:r>
        <w:rPr>
          <w:rFonts w:hint="eastAsia" w:ascii="宋体" w:hAnsi="宋体" w:cs="宋体"/>
          <w:color w:val="333333"/>
          <w:kern w:val="0"/>
          <w:szCs w:val="21"/>
        </w:rPr>
        <w:t>　在政府采购活动中，供应商提供的货物、工程或者服务符合下列情形的，享受本办法规定的中小企业扶持政策：</w:t>
      </w:r>
    </w:p>
    <w:p w14:paraId="4F6B3B02">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（一）在货物采购项目中，货物由中小企业制造，即货物由中小企业生产且使用该中小企业商号或者注册商标；</w:t>
      </w:r>
    </w:p>
    <w:p w14:paraId="43A05315">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（二）在工程采购项目中，工程由中小企业承建，即工程施工单位为中小企业；</w:t>
      </w:r>
    </w:p>
    <w:p w14:paraId="66BC7E8B">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（三）在服务采购项目中，服务由中小企业承接，即提供服务的人员为中小企业依照《中华人民共和国劳动合同法》订立劳动合同的从业人员。</w:t>
      </w:r>
    </w:p>
    <w:p w14:paraId="7F95C938">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在货物采购项目中，供应商提供的货物既有中小企业制造货物，也有大型企业制造货物的，不享受本办法规定的中小企业扶持政策。</w:t>
      </w:r>
    </w:p>
    <w:p w14:paraId="607DB446">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以联合体形式参加政府采购活动，联合体各方均为中小企业的，联合体视同中小企业。其中，联合体各方均为小微企业的，联合体视同小微企业。</w:t>
      </w:r>
    </w:p>
    <w:p w14:paraId="04EBBBCA">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第五条</w:t>
      </w:r>
      <w:r>
        <w:rPr>
          <w:rFonts w:hint="eastAsia" w:ascii="宋体" w:hAnsi="宋体" w:cs="宋体"/>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6493013">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第六条</w:t>
      </w:r>
      <w:r>
        <w:rPr>
          <w:rFonts w:hint="eastAsia" w:ascii="宋体" w:hAnsi="宋体" w:cs="宋体"/>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FC5FB0D">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符合下列情形之一的，可不专门面向中小企业预留采购份额：</w:t>
      </w:r>
    </w:p>
    <w:p w14:paraId="6C0106C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（一）法律法规和国家有关政策明确规定优先或者应当面向事业单位、社会组织等非企业主体采购的；</w:t>
      </w:r>
    </w:p>
    <w:p w14:paraId="2EF2EBF3">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（二）因确需使用不可替代的专利、专有技术，基础设施限制，或者提供特定公共服务等原因，只能从中小企业之外的供应商处采购的；</w:t>
      </w:r>
    </w:p>
    <w:p w14:paraId="4A2E577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（三）按照本办法规定预留采购份额无法确保充分供应、充分竞争，或者存在可能影响政府采购目标实现的情形；</w:t>
      </w:r>
    </w:p>
    <w:p w14:paraId="2620E29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（四）框架协议采购项目；</w:t>
      </w:r>
    </w:p>
    <w:p w14:paraId="37F1D78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（五）省级以上人民政府财政部门规定的其他情形。</w:t>
      </w:r>
    </w:p>
    <w:p w14:paraId="1F4B9CCF">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除上述情形外，其他均为适宜由中小企业提供的情形。</w:t>
      </w:r>
    </w:p>
    <w:p w14:paraId="5B9F76BB">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第七条</w:t>
      </w:r>
      <w:r>
        <w:rPr>
          <w:rFonts w:hint="eastAsia" w:ascii="宋体" w:hAnsi="宋体" w:cs="宋体"/>
          <w:color w:val="333333"/>
          <w:kern w:val="0"/>
          <w:szCs w:val="21"/>
        </w:rPr>
        <w:t>　采购限额标准以上，200万元以下的货物和服务采购项目、400万元以下的工程采购项目，适宜由中小企业提供的，采购人应当专门面向中小企业采购。</w:t>
      </w:r>
    </w:p>
    <w:p w14:paraId="354ED20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第八条</w:t>
      </w:r>
      <w:r>
        <w:rPr>
          <w:rFonts w:hint="eastAsia" w:ascii="宋体" w:hAnsi="宋体" w:cs="宋体"/>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852859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（一）将采购项目整体或者设置采购包专门面向中小企业采购；</w:t>
      </w:r>
    </w:p>
    <w:p w14:paraId="002F846C">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（二）要求供应商以联合体形式参加采购活动，且联合体中中小企业承担的部分达到一定比例；</w:t>
      </w:r>
    </w:p>
    <w:p w14:paraId="3783537A">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（三）要求获得采购合同的供应商将采购项目中的一定比例分包给一家或者多家中小企业。</w:t>
      </w:r>
    </w:p>
    <w:p w14:paraId="3A4121F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组成联合体或者接受分包合同的中小企业与联合体内其他企业、分包企业之间不得存在直接控股、管理关系。</w:t>
      </w:r>
    </w:p>
    <w:p w14:paraId="47F443E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第九条</w:t>
      </w:r>
      <w:r>
        <w:rPr>
          <w:rFonts w:hint="eastAsia" w:ascii="宋体" w:hAnsi="宋体" w:cs="宋体"/>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F89FC9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8816A40">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E10E2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第十条</w:t>
      </w:r>
      <w:r>
        <w:rPr>
          <w:rFonts w:hint="eastAsia" w:ascii="宋体" w:hAnsi="宋体" w:cs="宋体"/>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B7F398A">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第十一条</w:t>
      </w:r>
      <w:r>
        <w:rPr>
          <w:rFonts w:hint="eastAsia" w:ascii="宋体" w:hAnsi="宋体" w:cs="宋体"/>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043923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第十二条</w:t>
      </w:r>
      <w:r>
        <w:rPr>
          <w:rFonts w:hint="eastAsia" w:ascii="宋体" w:hAnsi="宋体" w:cs="宋体"/>
          <w:color w:val="333333"/>
          <w:kern w:val="0"/>
          <w:szCs w:val="21"/>
        </w:rPr>
        <w:t>　采购项目涉及中小企业采购的，采购文件应当明确以下内容：</w:t>
      </w:r>
    </w:p>
    <w:p w14:paraId="69E9462F">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（一）预留份额的采购项目或者采购包，明确该项目或相关采购包专门面向中小企业采购，以及相关标的及预算金额；</w:t>
      </w:r>
    </w:p>
    <w:p w14:paraId="5F5A7B75">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（二）要求以联合体形式参加或者合同分包的，明确联合协议或者分包意向协议中中小企业合同金额应当达到的比例，并作为供应商资格条件；</w:t>
      </w:r>
    </w:p>
    <w:p w14:paraId="376C9472">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（三）非预留份额的采购项目或者采购包，明确有关价格扣除比例或者价格分加分比例；</w:t>
      </w:r>
    </w:p>
    <w:p w14:paraId="088AD6B5">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（四）规定依据本办法规定享受扶持政策获得政府采购合同的，小微企业不得将合同分包给大中型企业，中型企业不得将合同分包给大型企业；</w:t>
      </w:r>
    </w:p>
    <w:p w14:paraId="4CDAE23B">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（五）采购人认为具备相关条件的，明确对中小企业在资金支付期限、预付款比例等方面的优惠措施；</w:t>
      </w:r>
    </w:p>
    <w:p w14:paraId="30D8C32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（六）明确采购标的对应的中小企业划分标准所属行业；</w:t>
      </w:r>
    </w:p>
    <w:p w14:paraId="7E7DEFE9">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（七）法律法规和省级以上人民政府财政部门规定的其他事项。</w:t>
      </w:r>
    </w:p>
    <w:p w14:paraId="0CF937D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第十三条</w:t>
      </w:r>
      <w:r>
        <w:rPr>
          <w:rFonts w:hint="eastAsia" w:ascii="宋体" w:hAnsi="宋体" w:cs="宋体"/>
          <w:color w:val="333333"/>
          <w:kern w:val="0"/>
          <w:szCs w:val="21"/>
        </w:rPr>
        <w:t>　中标、成交供应商享受本办法规定的中小企业扶持政策的，采购人、采购代理机构应当随中标、成交结果公开中标、成交供应商的《中小企业声明函》。</w:t>
      </w:r>
    </w:p>
    <w:p w14:paraId="4FE10AEB">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适用招标投标法的政府采购工程建设项目，应当在公示中标候选人时公开中标候选人的《中小企业声明函》。</w:t>
      </w:r>
    </w:p>
    <w:p w14:paraId="361EBE46">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第十四条</w:t>
      </w:r>
      <w:r>
        <w:rPr>
          <w:rFonts w:hint="eastAsia" w:ascii="宋体" w:hAnsi="宋体" w:cs="宋体"/>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C088D4D">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第十五条</w:t>
      </w:r>
      <w:r>
        <w:rPr>
          <w:rFonts w:hint="eastAsia" w:ascii="宋体" w:hAnsi="宋体" w:cs="宋体"/>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24E195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第十六条</w:t>
      </w:r>
      <w:r>
        <w:rPr>
          <w:rFonts w:hint="eastAsia" w:ascii="宋体" w:hAnsi="宋体" w:cs="宋体"/>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6E794947">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中小企业主管部门应当在收到财政部门或者有关招标投标行政监督部门关于协助开展中小企业认定函后10个工作日内做出书面答复。</w:t>
      </w:r>
    </w:p>
    <w:p w14:paraId="15A9CFA2">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第十七条</w:t>
      </w:r>
      <w:r>
        <w:rPr>
          <w:rFonts w:hint="eastAsia" w:ascii="宋体" w:hAnsi="宋体" w:cs="宋体"/>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6BE0667A">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第十八条</w:t>
      </w:r>
      <w:r>
        <w:rPr>
          <w:rFonts w:hint="eastAsia" w:ascii="宋体" w:hAnsi="宋体" w:cs="宋体"/>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21202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第十九条</w:t>
      </w:r>
      <w:r>
        <w:rPr>
          <w:rFonts w:hint="eastAsia" w:ascii="宋体" w:hAnsi="宋体" w:cs="宋体"/>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38949C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第二十条</w:t>
      </w:r>
      <w:r>
        <w:rPr>
          <w:rFonts w:hint="eastAsia" w:ascii="宋体" w:hAnsi="宋体" w:cs="宋体"/>
          <w:color w:val="333333"/>
          <w:kern w:val="0"/>
          <w:szCs w:val="21"/>
        </w:rPr>
        <w:t>　供应商按照本办法规定提供声明函内容不实的，属于提供虚假材料谋取中标、成交，依照《中华人民共和国政府采购法》等国家有关规定追究相应责任。</w:t>
      </w:r>
    </w:p>
    <w:p w14:paraId="038E9FF4">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94A1D06">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第二十一条</w:t>
      </w:r>
      <w:r>
        <w:rPr>
          <w:rFonts w:hint="eastAsia" w:ascii="宋体" w:hAnsi="宋体" w:cs="宋体"/>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98288AD">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第二十二条</w:t>
      </w:r>
      <w:r>
        <w:rPr>
          <w:rFonts w:hint="eastAsia" w:ascii="宋体" w:hAnsi="宋体" w:cs="宋体"/>
          <w:color w:val="333333"/>
          <w:kern w:val="0"/>
          <w:szCs w:val="21"/>
        </w:rPr>
        <w:t>　对外援助项目、国家相关资格或者资质管理制度另有规定的项目，不适用本办法。</w:t>
      </w:r>
    </w:p>
    <w:p w14:paraId="68329EE1">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第二十三条</w:t>
      </w:r>
      <w:r>
        <w:rPr>
          <w:rFonts w:hint="eastAsia" w:ascii="宋体" w:hAnsi="宋体" w:cs="宋体"/>
          <w:color w:val="333333"/>
          <w:kern w:val="0"/>
          <w:szCs w:val="21"/>
        </w:rPr>
        <w:t>　关于视同中小企业的其他主体的政府采购扶持政策，由财政部会同有关部门另行规定。</w:t>
      </w:r>
    </w:p>
    <w:p w14:paraId="10026519">
      <w:pPr>
        <w:widowControl/>
        <w:shd w:val="clear" w:color="auto" w:fill="FFFFFF"/>
        <w:spacing w:line="360" w:lineRule="auto"/>
        <w:ind w:firstLine="480"/>
        <w:rPr>
          <w:rFonts w:hint="eastAsia" w:ascii="宋体" w:hAnsi="宋体" w:cs="宋体"/>
          <w:color w:val="333333"/>
          <w:kern w:val="0"/>
          <w:szCs w:val="21"/>
        </w:rPr>
      </w:pPr>
      <w:r>
        <w:rPr>
          <w:rFonts w:hint="eastAsia" w:ascii="宋体" w:hAnsi="宋体" w:cs="宋体"/>
          <w:b/>
          <w:bCs/>
          <w:color w:val="333333"/>
          <w:kern w:val="0"/>
          <w:szCs w:val="21"/>
        </w:rPr>
        <w:t>第二十四条</w:t>
      </w:r>
      <w:r>
        <w:rPr>
          <w:rFonts w:hint="eastAsia" w:ascii="宋体" w:hAnsi="宋体" w:cs="宋体"/>
          <w:color w:val="333333"/>
          <w:kern w:val="0"/>
          <w:szCs w:val="21"/>
        </w:rPr>
        <w:t>　省级财政部门可以会同中小企业主管部门根据本办法的规定制定具体实施办法。</w:t>
      </w:r>
    </w:p>
    <w:p w14:paraId="7192D768">
      <w:pPr>
        <w:widowControl/>
        <w:shd w:val="clear" w:color="auto" w:fill="FFFFFF"/>
        <w:spacing w:line="360" w:lineRule="auto"/>
        <w:ind w:firstLine="480"/>
        <w:jc w:val="left"/>
        <w:rPr>
          <w:rFonts w:hint="eastAsia" w:ascii="宋体" w:hAnsi="宋体" w:cs="宋体"/>
          <w:color w:val="333333"/>
          <w:kern w:val="0"/>
          <w:szCs w:val="21"/>
        </w:rPr>
      </w:pPr>
      <w:r>
        <w:rPr>
          <w:rFonts w:hint="eastAsia" w:ascii="宋体" w:hAnsi="宋体" w:cs="宋体"/>
          <w:b/>
          <w:bCs/>
          <w:color w:val="333333"/>
          <w:kern w:val="0"/>
          <w:szCs w:val="21"/>
        </w:rPr>
        <w:t>第二十五条</w:t>
      </w:r>
      <w:r>
        <w:rPr>
          <w:rFonts w:hint="eastAsia" w:ascii="宋体" w:hAnsi="宋体" w:cs="宋体"/>
          <w:color w:val="333333"/>
          <w:kern w:val="0"/>
          <w:szCs w:val="21"/>
        </w:rPr>
        <w:t>　本办法自2021年1月1日起施行。《财政部 工业和信息化部关于印发〈政府采购促进中小企业发展暂行办法〉的通知》（财库〔2011〕181号）同时废止。</w:t>
      </w:r>
    </w:p>
    <w:p w14:paraId="44A47795">
      <w:pPr>
        <w:widowControl/>
        <w:shd w:val="clear" w:color="auto" w:fill="FFFFFF"/>
        <w:spacing w:line="360" w:lineRule="auto"/>
        <w:ind w:firstLine="480"/>
        <w:jc w:val="left"/>
        <w:rPr>
          <w:rFonts w:hint="eastAsia" w:ascii="宋体" w:hAnsi="宋体" w:cs="宋体"/>
          <w:color w:val="333333"/>
          <w:kern w:val="0"/>
          <w:szCs w:val="21"/>
        </w:rPr>
      </w:pPr>
    </w:p>
    <w:p w14:paraId="551649EE">
      <w:pPr>
        <w:spacing w:line="360" w:lineRule="auto"/>
        <w:rPr>
          <w:rFonts w:hint="eastAsia" w:ascii="宋体" w:hAnsi="宋体"/>
          <w:szCs w:val="21"/>
        </w:rPr>
      </w:pPr>
    </w:p>
    <w:p w14:paraId="06037E0B">
      <w:pPr>
        <w:pStyle w:val="2"/>
        <w:spacing w:before="0" w:after="0"/>
      </w:pPr>
      <w:bookmarkStart w:id="106" w:name="_Toc135293195"/>
      <w:bookmarkStart w:id="107" w:name="_Toc73610163"/>
      <w:bookmarkStart w:id="108" w:name="_Toc73613645"/>
      <w:r>
        <w:rPr>
          <w:rFonts w:hint="eastAsia"/>
        </w:rPr>
        <w:t>二、关于印发中小企业划型标准规定的通知</w:t>
      </w:r>
      <w:bookmarkEnd w:id="106"/>
      <w:bookmarkEnd w:id="107"/>
      <w:bookmarkEnd w:id="108"/>
    </w:p>
    <w:p w14:paraId="32EAF24E">
      <w:pPr>
        <w:widowControl/>
        <w:shd w:val="clear" w:color="auto" w:fill="FFFFFF"/>
        <w:spacing w:before="100" w:beforeAutospacing="1" w:after="100" w:afterAutospacing="1" w:line="360" w:lineRule="auto"/>
        <w:jc w:val="center"/>
        <w:rPr>
          <w:rFonts w:hint="eastAsia" w:ascii="宋体" w:hAnsi="宋体" w:cs="宋体"/>
          <w:color w:val="000000"/>
          <w:kern w:val="0"/>
          <w:szCs w:val="21"/>
        </w:rPr>
      </w:pPr>
      <w:r>
        <w:rPr>
          <w:rFonts w:hint="eastAsia" w:ascii="宋体" w:hAnsi="宋体" w:cs="宋体"/>
          <w:color w:val="000000"/>
          <w:kern w:val="0"/>
          <w:szCs w:val="21"/>
        </w:rPr>
        <w:t>工信部联企业〔2011〕300号</w:t>
      </w:r>
    </w:p>
    <w:p w14:paraId="3C76B6F1">
      <w:pPr>
        <w:widowControl/>
        <w:shd w:val="clear" w:color="auto" w:fill="FFFFFF"/>
        <w:spacing w:before="100" w:beforeAutospacing="1" w:after="100" w:afterAutospacing="1" w:line="360" w:lineRule="auto"/>
        <w:jc w:val="left"/>
        <w:rPr>
          <w:rFonts w:hint="eastAsia" w:ascii="宋体" w:hAnsi="宋体" w:cs="宋体"/>
          <w:color w:val="000000"/>
          <w:kern w:val="0"/>
          <w:szCs w:val="21"/>
        </w:rPr>
      </w:pPr>
      <w:r>
        <w:rPr>
          <w:rFonts w:hint="eastAsia" w:ascii="宋体" w:hAnsi="宋体" w:cs="宋体"/>
          <w:color w:val="000000"/>
          <w:kern w:val="0"/>
          <w:szCs w:val="21"/>
        </w:rPr>
        <w:t>各省、自治区、直辖市人民政府，国务院各部委、各直属机构及有关单位：</w:t>
      </w:r>
      <w:r>
        <w:rPr>
          <w:rFonts w:hint="eastAsia" w:ascii="宋体" w:hAnsi="宋体" w:cs="宋体"/>
          <w:color w:val="000000"/>
          <w:kern w:val="0"/>
          <w:szCs w:val="21"/>
        </w:rPr>
        <w:br w:type="textWrapping"/>
      </w:r>
      <w:r>
        <w:rPr>
          <w:rFonts w:hint="eastAsia" w:ascii="宋体" w:hAnsi="宋体" w:cs="宋体"/>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316DB6">
      <w:pPr>
        <w:widowControl/>
        <w:shd w:val="clear" w:color="auto" w:fill="FFFFFF"/>
        <w:spacing w:before="100" w:beforeAutospacing="1" w:after="100" w:afterAutospacing="1" w:line="360" w:lineRule="auto"/>
        <w:jc w:val="right"/>
        <w:rPr>
          <w:rFonts w:hint="eastAsia" w:ascii="宋体" w:hAnsi="宋体" w:cs="宋体"/>
          <w:color w:val="000000"/>
          <w:kern w:val="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　　　　　　　　　　　　　　　　　　　　　工业和信息化部　国家统计局</w:t>
      </w:r>
      <w:r>
        <w:rPr>
          <w:rFonts w:hint="eastAsia" w:ascii="宋体" w:hAnsi="宋体" w:cs="宋体"/>
          <w:color w:val="000000"/>
          <w:kern w:val="0"/>
          <w:szCs w:val="21"/>
        </w:rPr>
        <w:br w:type="textWrapping"/>
      </w:r>
      <w:r>
        <w:rPr>
          <w:rFonts w:hint="eastAsia" w:ascii="宋体" w:hAnsi="宋体" w:cs="宋体"/>
          <w:color w:val="000000"/>
          <w:kern w:val="0"/>
          <w:szCs w:val="21"/>
        </w:rPr>
        <w:t>　　　　　　　　　　　　　　　　　　　　国家发展和改革委员会　财政部</w:t>
      </w:r>
      <w:r>
        <w:rPr>
          <w:rFonts w:hint="eastAsia" w:ascii="宋体" w:hAnsi="宋体" w:cs="宋体"/>
          <w:color w:val="000000"/>
          <w:kern w:val="0"/>
          <w:szCs w:val="21"/>
        </w:rPr>
        <w:br w:type="textWrapping"/>
      </w:r>
      <w:r>
        <w:rPr>
          <w:rFonts w:hint="eastAsia" w:ascii="宋体" w:hAnsi="宋体" w:cs="宋体"/>
          <w:color w:val="000000"/>
          <w:kern w:val="0"/>
          <w:szCs w:val="21"/>
        </w:rPr>
        <w:t>　　　　　　　　　　　　　　　　　　　　　　　　二○一一年六月十八日</w:t>
      </w:r>
    </w:p>
    <w:p w14:paraId="1DE8BF07">
      <w:pPr>
        <w:widowControl/>
        <w:shd w:val="clear" w:color="auto" w:fill="FFFFFF"/>
        <w:spacing w:before="100" w:beforeAutospacing="1" w:after="100" w:afterAutospacing="1" w:line="360" w:lineRule="auto"/>
        <w:jc w:val="center"/>
        <w:rPr>
          <w:rFonts w:hint="eastAsia" w:ascii="宋体" w:hAnsi="宋体" w:cs="宋体"/>
          <w:color w:val="000000"/>
          <w:kern w:val="0"/>
          <w:szCs w:val="21"/>
        </w:rPr>
      </w:pPr>
      <w:r>
        <w:rPr>
          <w:rFonts w:hint="eastAsia" w:ascii="宋体" w:hAnsi="宋体" w:cs="宋体"/>
          <w:b/>
          <w:bCs/>
          <w:color w:val="000000"/>
          <w:kern w:val="0"/>
        </w:rPr>
        <w:t>中小企业划型标准规定</w:t>
      </w:r>
    </w:p>
    <w:p w14:paraId="1F2C0BDF">
      <w:pPr>
        <w:widowControl/>
        <w:shd w:val="clear" w:color="auto" w:fill="FFFFFF"/>
        <w:spacing w:before="100" w:beforeAutospacing="1" w:after="100" w:afterAutospacing="1" w:line="360" w:lineRule="auto"/>
        <w:jc w:val="left"/>
        <w:rPr>
          <w:rFonts w:hint="eastAsia" w:ascii="宋体" w:hAnsi="宋体" w:cs="宋体"/>
          <w:color w:val="000000"/>
          <w:kern w:val="0"/>
          <w:szCs w:val="21"/>
        </w:rPr>
      </w:pPr>
      <w:r>
        <w:rPr>
          <w:rFonts w:hint="eastAsia" w:ascii="宋体" w:hAnsi="宋体" w:cs="宋体"/>
          <w:color w:val="000000"/>
          <w:kern w:val="0"/>
          <w:szCs w:val="21"/>
        </w:rPr>
        <w:t>　　一、根据《中华人民共和国中小企业促进法》和《国务院关于进一步促进中小企业发展的若干意见》(国发〔2009〕36号)，制定本规定。</w:t>
      </w:r>
      <w:r>
        <w:rPr>
          <w:rFonts w:hint="eastAsia" w:ascii="宋体" w:hAnsi="宋体" w:cs="宋体"/>
          <w:color w:val="000000"/>
          <w:kern w:val="0"/>
          <w:szCs w:val="21"/>
        </w:rPr>
        <w:br w:type="textWrapping"/>
      </w:r>
      <w:r>
        <w:rPr>
          <w:rFonts w:hint="eastAsia" w:ascii="宋体" w:hAnsi="宋体" w:cs="宋体"/>
          <w:color w:val="000000"/>
          <w:kern w:val="0"/>
          <w:szCs w:val="21"/>
        </w:rPr>
        <w:t>　　二、中小企业划分为中型、小型、微型三种类型，具体标准根据企业从业人员、营业收入、资产总额等指标，结合行业特点制定。</w:t>
      </w:r>
      <w:r>
        <w:rPr>
          <w:rFonts w:hint="eastAsia" w:ascii="宋体" w:hAnsi="宋体" w:cs="宋体"/>
          <w:color w:val="000000"/>
          <w:kern w:val="0"/>
          <w:szCs w:val="21"/>
        </w:rPr>
        <w:br w:type="textWrapping"/>
      </w:r>
      <w:r>
        <w:rPr>
          <w:rFonts w:hint="eastAsia" w:ascii="宋体" w:hAnsi="宋体" w:cs="宋体"/>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000000"/>
          <w:kern w:val="0"/>
          <w:szCs w:val="21"/>
        </w:rPr>
        <w:br w:type="textWrapping"/>
      </w:r>
      <w:r>
        <w:rPr>
          <w:rFonts w:hint="eastAsia" w:ascii="宋体" w:hAnsi="宋体" w:cs="宋体"/>
          <w:color w:val="000000"/>
          <w:kern w:val="0"/>
          <w:szCs w:val="21"/>
        </w:rPr>
        <w:t>　　四、各行业划型标准为：</w:t>
      </w:r>
      <w:r>
        <w:rPr>
          <w:rFonts w:hint="eastAsia" w:ascii="宋体" w:hAnsi="宋体" w:cs="宋体"/>
          <w:color w:val="000000"/>
          <w:kern w:val="0"/>
          <w:szCs w:val="21"/>
        </w:rPr>
        <w:br w:type="textWrapping"/>
      </w:r>
      <w:r>
        <w:rPr>
          <w:rFonts w:hint="eastAsia" w:ascii="宋体" w:hAnsi="宋体" w:cs="宋体"/>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五、企业类型的划分以统计部门的统计数据为依据。</w:t>
      </w:r>
      <w:r>
        <w:rPr>
          <w:rFonts w:hint="eastAsia" w:ascii="宋体" w:hAnsi="宋体" w:cs="宋体"/>
          <w:color w:val="000000"/>
          <w:kern w:val="0"/>
          <w:szCs w:val="21"/>
        </w:rPr>
        <w:br w:type="textWrapping"/>
      </w:r>
      <w:r>
        <w:rPr>
          <w:rFonts w:hint="eastAsia" w:ascii="宋体" w:hAnsi="宋体" w:cs="宋体"/>
          <w:color w:val="000000"/>
          <w:kern w:val="0"/>
          <w:szCs w:val="21"/>
        </w:rPr>
        <w:t>　　六、本规定适用于在中华人民共和国境内依法设立的各类所有制和各种组织形式的企业。个体工商户和本规定以外的行业，参照本规定进行划型。</w:t>
      </w:r>
      <w:r>
        <w:rPr>
          <w:rFonts w:hint="eastAsia" w:ascii="宋体" w:hAnsi="宋体" w:cs="宋体"/>
          <w:color w:val="000000"/>
          <w:kern w:val="0"/>
          <w:szCs w:val="21"/>
        </w:rPr>
        <w:br w:type="textWrapping"/>
      </w:r>
      <w:r>
        <w:rPr>
          <w:rFonts w:hint="eastAsia" w:ascii="宋体" w:hAnsi="宋体" w:cs="宋体"/>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000000"/>
          <w:kern w:val="0"/>
          <w:szCs w:val="21"/>
        </w:rPr>
        <w:br w:type="textWrapping"/>
      </w:r>
      <w:r>
        <w:rPr>
          <w:rFonts w:hint="eastAsia" w:ascii="宋体" w:hAnsi="宋体" w:cs="宋体"/>
          <w:color w:val="000000"/>
          <w:kern w:val="0"/>
          <w:szCs w:val="21"/>
        </w:rPr>
        <w:t>　　八、本规定由工业和信息化部、国家统计局会同有关部门根据《国民经济行业分类》修订情况和企业发展变化情况适时修订。</w:t>
      </w:r>
      <w:r>
        <w:rPr>
          <w:rFonts w:hint="eastAsia" w:ascii="宋体" w:hAnsi="宋体" w:cs="宋体"/>
          <w:color w:val="000000"/>
          <w:kern w:val="0"/>
          <w:szCs w:val="21"/>
        </w:rPr>
        <w:br w:type="textWrapping"/>
      </w:r>
      <w:r>
        <w:rPr>
          <w:rFonts w:hint="eastAsia" w:ascii="宋体" w:hAnsi="宋体" w:cs="宋体"/>
          <w:color w:val="000000"/>
          <w:kern w:val="0"/>
          <w:szCs w:val="21"/>
        </w:rPr>
        <w:t>　　九、本规定由工业和信息化部、国家统计局会同有关部门负责解释。</w:t>
      </w:r>
      <w:r>
        <w:rPr>
          <w:rFonts w:hint="eastAsia" w:ascii="宋体" w:hAnsi="宋体" w:cs="宋体"/>
          <w:color w:val="000000"/>
          <w:kern w:val="0"/>
          <w:szCs w:val="21"/>
        </w:rPr>
        <w:br w:type="textWrapping"/>
      </w:r>
      <w:r>
        <w:rPr>
          <w:rFonts w:hint="eastAsia" w:ascii="宋体" w:hAnsi="宋体" w:cs="宋体"/>
          <w:color w:val="000000"/>
          <w:kern w:val="0"/>
          <w:szCs w:val="21"/>
        </w:rPr>
        <w:t>　　十、本规定自发布之日起执行，原国家经贸委、原国家计委、财政部和国家统计局2003年颁布的《中小企业标准暂行规定》同时废止。</w:t>
      </w:r>
    </w:p>
    <w:p w14:paraId="2488952B">
      <w:pPr>
        <w:widowControl/>
        <w:shd w:val="clear" w:color="auto" w:fill="FFFFFF"/>
        <w:spacing w:before="100" w:beforeAutospacing="1" w:after="100" w:afterAutospacing="1" w:line="360" w:lineRule="auto"/>
        <w:jc w:val="left"/>
        <w:rPr>
          <w:rFonts w:hint="eastAsia" w:ascii="宋体" w:hAnsi="宋体" w:cs="宋体"/>
          <w:color w:val="000000"/>
          <w:kern w:val="0"/>
          <w:szCs w:val="21"/>
        </w:rPr>
      </w:pPr>
    </w:p>
    <w:p w14:paraId="47B5FDC4">
      <w:pPr>
        <w:pStyle w:val="2"/>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00FF0CFD">
      <w:pPr>
        <w:widowControl/>
        <w:spacing w:line="360" w:lineRule="auto"/>
        <w:jc w:val="center"/>
        <w:rPr>
          <w:rFonts w:hint="eastAsia" w:ascii="宋体" w:hAnsi="宋体" w:cs="宋体"/>
          <w:kern w:val="0"/>
          <w:szCs w:val="21"/>
        </w:rPr>
      </w:pPr>
      <w:r>
        <w:rPr>
          <w:rFonts w:hint="eastAsia" w:ascii="宋体" w:hAnsi="宋体" w:cs="宋体"/>
          <w:kern w:val="0"/>
          <w:szCs w:val="21"/>
        </w:rPr>
        <w:t>国统字〔2017〕213号</w:t>
      </w:r>
    </w:p>
    <w:p w14:paraId="25BD23DE">
      <w:pPr>
        <w:widowControl/>
        <w:spacing w:line="360" w:lineRule="auto"/>
        <w:jc w:val="left"/>
        <w:rPr>
          <w:rFonts w:hint="eastAsia"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19689D43">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E7628D3">
      <w:pPr>
        <w:widowControl/>
        <w:spacing w:line="360" w:lineRule="auto"/>
        <w:jc w:val="left"/>
        <w:rPr>
          <w:rFonts w:hint="eastAsia" w:ascii="宋体" w:hAnsi="宋体" w:cs="宋体"/>
          <w:kern w:val="0"/>
          <w:szCs w:val="21"/>
        </w:rPr>
      </w:pPr>
      <w:r>
        <w:rPr>
          <w:rFonts w:ascii="宋体" w:hAnsi="宋体" w:cs="宋体"/>
          <w:kern w:val="0"/>
          <w:szCs w:val="21"/>
        </w:rPr>
        <w:t>附件：《统计上大中小微型企业划分办法（2017）》修订说明</w:t>
      </w:r>
    </w:p>
    <w:p w14:paraId="2114C46C">
      <w:pPr>
        <w:widowControl/>
        <w:spacing w:line="360" w:lineRule="auto"/>
        <w:jc w:val="right"/>
        <w:rPr>
          <w:rFonts w:hint="eastAsia" w:ascii="宋体" w:hAnsi="宋体" w:cs="宋体"/>
          <w:kern w:val="0"/>
          <w:szCs w:val="21"/>
        </w:rPr>
      </w:pPr>
      <w:r>
        <w:rPr>
          <w:rFonts w:ascii="宋体" w:hAnsi="宋体" w:cs="宋体"/>
          <w:kern w:val="0"/>
          <w:szCs w:val="21"/>
        </w:rPr>
        <w:t>国家统计局</w:t>
      </w:r>
    </w:p>
    <w:p w14:paraId="6D5ECBDC">
      <w:pPr>
        <w:widowControl/>
        <w:spacing w:line="360" w:lineRule="auto"/>
        <w:jc w:val="right"/>
        <w:rPr>
          <w:rFonts w:hint="eastAsia" w:ascii="宋体" w:hAnsi="宋体" w:cs="宋体"/>
          <w:kern w:val="0"/>
          <w:szCs w:val="21"/>
        </w:rPr>
      </w:pPr>
      <w:r>
        <w:rPr>
          <w:rFonts w:ascii="宋体" w:hAnsi="宋体" w:cs="宋体"/>
          <w:kern w:val="0"/>
          <w:szCs w:val="21"/>
        </w:rPr>
        <w:t>2017年12月28日</w:t>
      </w:r>
    </w:p>
    <w:p w14:paraId="108A4295">
      <w:pPr>
        <w:widowControl/>
        <w:spacing w:line="360" w:lineRule="auto"/>
        <w:jc w:val="center"/>
        <w:rPr>
          <w:rFonts w:hint="eastAsia" w:ascii="宋体" w:hAnsi="宋体" w:cs="宋体"/>
          <w:b/>
          <w:bCs/>
          <w:kern w:val="0"/>
          <w:szCs w:val="21"/>
        </w:rPr>
      </w:pPr>
    </w:p>
    <w:p w14:paraId="67EB2379">
      <w:pPr>
        <w:widowControl/>
        <w:spacing w:line="360" w:lineRule="auto"/>
        <w:jc w:val="center"/>
        <w:rPr>
          <w:rFonts w:hint="eastAsia" w:ascii="宋体" w:hAnsi="宋体" w:cs="宋体"/>
          <w:kern w:val="0"/>
          <w:szCs w:val="21"/>
        </w:rPr>
      </w:pPr>
      <w:r>
        <w:rPr>
          <w:rFonts w:ascii="宋体" w:hAnsi="宋体" w:cs="宋体"/>
          <w:b/>
          <w:bCs/>
          <w:kern w:val="0"/>
          <w:szCs w:val="21"/>
        </w:rPr>
        <w:t>统计上大中小微型企业划分办法（2017）</w:t>
      </w:r>
    </w:p>
    <w:p w14:paraId="428F7117">
      <w:pPr>
        <w:widowControl/>
        <w:spacing w:line="360" w:lineRule="auto"/>
        <w:jc w:val="left"/>
        <w:rPr>
          <w:rFonts w:hint="eastAsia" w:ascii="宋体" w:hAnsi="宋体" w:cs="宋体"/>
          <w:kern w:val="0"/>
          <w:szCs w:val="21"/>
        </w:rPr>
      </w:pPr>
    </w:p>
    <w:p w14:paraId="1BBF35FD">
      <w:pPr>
        <w:widowControl/>
        <w:spacing w:line="360" w:lineRule="auto"/>
        <w:ind w:left="1" w:firstLine="371" w:firstLineChars="177"/>
        <w:jc w:val="left"/>
        <w:rPr>
          <w:rFonts w:hint="eastAsia"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75B2818">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44793F4F">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721E8E0">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47CCA132">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6491B833">
      <w:pPr>
        <w:widowControl/>
        <w:spacing w:line="360" w:lineRule="auto"/>
        <w:ind w:left="1" w:firstLine="371" w:firstLineChars="177"/>
        <w:jc w:val="left"/>
        <w:rPr>
          <w:rFonts w:hint="eastAsia"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1478AAFB">
      <w:pPr>
        <w:widowControl/>
        <w:spacing w:line="360" w:lineRule="auto"/>
        <w:jc w:val="left"/>
        <w:rPr>
          <w:rFonts w:hint="eastAsia" w:ascii="宋体" w:hAnsi="宋体" w:cs="宋体"/>
          <w:kern w:val="0"/>
          <w:szCs w:val="21"/>
        </w:rPr>
      </w:pPr>
    </w:p>
    <w:p w14:paraId="756148A3">
      <w:pPr>
        <w:widowControl/>
        <w:spacing w:line="360" w:lineRule="auto"/>
        <w:jc w:val="left"/>
        <w:rPr>
          <w:rFonts w:hint="eastAsia" w:ascii="宋体" w:hAnsi="宋体" w:cs="宋体"/>
          <w:kern w:val="0"/>
          <w:szCs w:val="21"/>
        </w:rPr>
      </w:pPr>
      <w:r>
        <w:rPr>
          <w:rFonts w:ascii="宋体" w:hAnsi="宋体" w:cs="宋体"/>
          <w:kern w:val="0"/>
          <w:szCs w:val="21"/>
        </w:rPr>
        <w:t>附件</w:t>
      </w:r>
    </w:p>
    <w:p w14:paraId="5B64FB69">
      <w:pPr>
        <w:widowControl/>
        <w:spacing w:line="360" w:lineRule="auto"/>
        <w:jc w:val="center"/>
        <w:rPr>
          <w:rFonts w:hint="eastAsia" w:ascii="宋体" w:hAnsi="宋体" w:cs="宋体"/>
          <w:kern w:val="0"/>
          <w:szCs w:val="21"/>
        </w:rPr>
      </w:pPr>
      <w:r>
        <w:rPr>
          <w:rFonts w:ascii="宋体" w:hAnsi="宋体" w:cs="宋体"/>
          <w:b/>
          <w:bCs/>
          <w:kern w:val="0"/>
          <w:szCs w:val="21"/>
        </w:rPr>
        <w:t>《统计上大中小微型企业划分办法（2017）》修订说明</w:t>
      </w:r>
    </w:p>
    <w:p w14:paraId="0EB35A60">
      <w:pPr>
        <w:widowControl/>
        <w:spacing w:line="360" w:lineRule="auto"/>
        <w:jc w:val="left"/>
        <w:rPr>
          <w:rFonts w:hint="eastAsia" w:ascii="宋体" w:hAnsi="宋体" w:cs="宋体"/>
          <w:kern w:val="0"/>
          <w:szCs w:val="21"/>
        </w:rPr>
      </w:pPr>
    </w:p>
    <w:p w14:paraId="1B4E43F9">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一、修订背景</w:t>
      </w:r>
    </w:p>
    <w:p w14:paraId="55CC80EA">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56A7F92">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D2C5937">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二、修订主要内容</w:t>
      </w:r>
    </w:p>
    <w:p w14:paraId="162C238F">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F7B48F0">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167F90E7">
      <w:pPr>
        <w:widowControl/>
        <w:spacing w:line="360" w:lineRule="auto"/>
        <w:jc w:val="left"/>
        <w:rPr>
          <w:rFonts w:hint="eastAsia"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5C047E75">
      <w:pPr>
        <w:widowControl/>
        <w:spacing w:line="360" w:lineRule="auto"/>
        <w:jc w:val="left"/>
        <w:rPr>
          <w:rFonts w:hint="eastAsia" w:ascii="宋体" w:hAnsi="宋体" w:cs="宋体"/>
          <w:kern w:val="0"/>
          <w:szCs w:val="21"/>
        </w:rPr>
      </w:pPr>
    </w:p>
    <w:p w14:paraId="06420C80">
      <w:pPr>
        <w:widowControl/>
        <w:spacing w:line="360" w:lineRule="auto"/>
        <w:jc w:val="left"/>
        <w:rPr>
          <w:rFonts w:hint="eastAsia" w:ascii="宋体" w:hAnsi="宋体" w:cs="宋体"/>
          <w:kern w:val="0"/>
          <w:szCs w:val="21"/>
        </w:rPr>
      </w:pPr>
      <w:r>
        <w:rPr>
          <w:rFonts w:ascii="宋体" w:hAnsi="宋体" w:cs="宋体"/>
          <w:kern w:val="0"/>
          <w:szCs w:val="21"/>
        </w:rPr>
        <w:t>附表</w:t>
      </w:r>
    </w:p>
    <w:p w14:paraId="14D87AD9">
      <w:pPr>
        <w:widowControl/>
        <w:spacing w:line="360" w:lineRule="auto"/>
        <w:jc w:val="center"/>
        <w:rPr>
          <w:rFonts w:hint="eastAsia" w:ascii="宋体" w:hAnsi="宋体" w:cs="宋体"/>
          <w:kern w:val="0"/>
          <w:szCs w:val="21"/>
        </w:rPr>
      </w:pPr>
      <w:r>
        <w:rPr>
          <w:rFonts w:ascii="宋体" w:hAnsi="宋体" w:cs="宋体"/>
          <w:b/>
          <w:bCs/>
          <w:kern w:val="0"/>
          <w:szCs w:val="21"/>
        </w:rPr>
        <w:t>统计上大中小微型企业划分标准</w:t>
      </w:r>
    </w:p>
    <w:tbl>
      <w:tblPr>
        <w:tblStyle w:val="5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40C8C3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76B399F">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5BCE8B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FA2864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E1DC57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BF2F1F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805434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87DFB3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E4C98A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F1D4A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C8052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54E0E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ED11B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20F6A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485A6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A669D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C72D39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F60CC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F51A0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2AF9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AEF66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4B857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26E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88F26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A34AB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94C89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7F122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0CC7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FB0D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6C2CA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5F199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7E99A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006D9F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A5B73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A4AA7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A2949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6528D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E4D7D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6C062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0BF8F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6E4D67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6877B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23156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C4405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09EB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70D96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3A701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97440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749EE3E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5F2036">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8669D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0123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0B96F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8FE78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20BF7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4AF46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205DF37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229C2E">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95E0F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1269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B06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799B9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F46E818">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F1F8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1A5DE64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126730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D5FD2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0B88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CA726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0FF27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F0CF67F">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749B0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05B93C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1CE13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462FD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4DA5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F9AC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EF94D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989D188">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B961E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197D89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8BF39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580B0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325B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9E62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8E795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F0198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B98B9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5FF71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48ACA4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80365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07C4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22C0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9CBE2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82877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5BA8D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1BB3E3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1C286F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23EF8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A73F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4E23D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3A22900">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973E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AFE36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1E633F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C845C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A58B4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AD40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EE2B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12EEA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833D6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EEAB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6FA394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1C02D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615A2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80CA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05D4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6D79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B13CE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22488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7E929FE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01321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4377C5">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EC44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7FB0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49DCF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C0F2B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2CDED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7C80C9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99EAB8">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242FD2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2E9F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4BFD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14D271D">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A97A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1DF92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321FB6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841159">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7E61036">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2ED87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B17E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7DEBA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E199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46700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4B7BA8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646C0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7A6A2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9F70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3BBC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28239CD">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19012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EA797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2C1A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EC2027">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8CCFB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89F23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60B5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FDFC5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0AE7F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295A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13797C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B40047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C0219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97AF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7735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86A3C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1144B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1C72B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5A844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8FC3AE">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6B7B9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00F0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4CB3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6F09E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AF4EA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64816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FDBAAF2">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2F771A">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2CEE5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9D84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F92E3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22A2FB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7063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F831E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1BC008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ED0B81B">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AEAB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580E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6D8D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C811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6FFE41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674DD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36B4CF5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58298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D465B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A7EE0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889E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64422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E23C0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C09E6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C58650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1DB214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67D10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FE647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C9D2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A949F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2150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AF5BE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5D14334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7B814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D218A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F71F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EC8FC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0EA11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635E6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A4317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5F4B229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BEFC12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ADAF3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22F4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EAB1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CAEFE15">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60500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869D6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4D60AC4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E0A6E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128C1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F78A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6157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9F1D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8472D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E54EC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9F49D0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75A102F">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3DD3BB">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D72EA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AABD4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3E47A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35BC6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19E4B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2051C37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54C8D7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10F4A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73D43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8B48D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86C4DFD">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93469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1582C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62E1DCE">
      <w:pPr>
        <w:widowControl/>
        <w:spacing w:line="360" w:lineRule="auto"/>
        <w:jc w:val="left"/>
        <w:rPr>
          <w:rFonts w:hint="eastAsia" w:ascii="宋体" w:hAnsi="宋体" w:cs="宋体"/>
          <w:kern w:val="0"/>
          <w:szCs w:val="21"/>
        </w:rPr>
      </w:pPr>
      <w:r>
        <w:rPr>
          <w:rFonts w:ascii="宋体" w:hAnsi="宋体" w:cs="宋体"/>
          <w:kern w:val="0"/>
          <w:szCs w:val="21"/>
        </w:rPr>
        <w:t>说明：</w:t>
      </w:r>
    </w:p>
    <w:p w14:paraId="52C97C63">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0F89CFDB">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CE5C66">
      <w:pPr>
        <w:widowControl/>
        <w:spacing w:line="360" w:lineRule="auto"/>
        <w:ind w:firstLine="371" w:firstLineChars="177"/>
        <w:jc w:val="left"/>
        <w:rPr>
          <w:rFonts w:hint="eastAsia"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146DC8">
      <w:pPr>
        <w:spacing w:line="360" w:lineRule="auto"/>
        <w:rPr>
          <w:rFonts w:hint="eastAsia" w:ascii="宋体" w:hAnsi="宋体"/>
          <w:szCs w:val="21"/>
        </w:rPr>
      </w:pPr>
    </w:p>
    <w:p w14:paraId="1CB3BA12">
      <w:pPr>
        <w:pStyle w:val="2"/>
        <w:spacing w:before="0" w:after="0"/>
      </w:pPr>
      <w:bookmarkStart w:id="112" w:name="_Toc73610165"/>
      <w:bookmarkStart w:id="113" w:name="_Toc73613647"/>
      <w:bookmarkStart w:id="114" w:name="_Toc135293197"/>
      <w:r>
        <w:rPr>
          <w:rFonts w:hint="eastAsia"/>
        </w:rPr>
        <w:t>四、</w:t>
      </w:r>
      <w:r>
        <w:t>财政部 民政部 中国残疾人联合会关于促进残疾人就业 政府采购政策的通知</w:t>
      </w:r>
      <w:bookmarkEnd w:id="112"/>
      <w:bookmarkEnd w:id="113"/>
      <w:bookmarkEnd w:id="114"/>
    </w:p>
    <w:p w14:paraId="5D602035">
      <w:pPr>
        <w:widowControl/>
        <w:shd w:val="clear" w:color="auto" w:fill="FFFFFF"/>
        <w:spacing w:before="100" w:beforeAutospacing="1" w:after="100" w:afterAutospacing="1" w:line="360" w:lineRule="auto"/>
        <w:jc w:val="center"/>
        <w:rPr>
          <w:rFonts w:hint="eastAsia" w:ascii="宋体" w:hAnsi="宋体" w:cs="宋体"/>
          <w:color w:val="000000"/>
          <w:kern w:val="0"/>
          <w:szCs w:val="21"/>
        </w:rPr>
      </w:pPr>
      <w:r>
        <w:rPr>
          <w:rFonts w:ascii="宋体" w:hAnsi="宋体" w:cs="宋体"/>
          <w:color w:val="000000"/>
          <w:kern w:val="0"/>
          <w:szCs w:val="21"/>
        </w:rPr>
        <w:t>财库〔2017〕141号</w:t>
      </w:r>
    </w:p>
    <w:p w14:paraId="1763619E">
      <w:pPr>
        <w:widowControl/>
        <w:spacing w:line="360" w:lineRule="auto"/>
        <w:jc w:val="left"/>
        <w:rPr>
          <w:rFonts w:hint="eastAsia"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FE3C155">
      <w:pPr>
        <w:widowControl/>
        <w:spacing w:line="360" w:lineRule="auto"/>
        <w:jc w:val="left"/>
        <w:rPr>
          <w:rFonts w:hint="eastAsia"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6B53BEFA">
      <w:pPr>
        <w:widowControl/>
        <w:spacing w:line="360" w:lineRule="auto"/>
        <w:jc w:val="left"/>
        <w:rPr>
          <w:rFonts w:hint="eastAsia"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4132E0AF">
      <w:pPr>
        <w:widowControl/>
        <w:spacing w:line="360" w:lineRule="auto"/>
        <w:jc w:val="left"/>
        <w:rPr>
          <w:rFonts w:hint="eastAsia"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65D41BF3">
      <w:pPr>
        <w:widowControl/>
        <w:spacing w:line="360" w:lineRule="auto"/>
        <w:jc w:val="left"/>
        <w:rPr>
          <w:rFonts w:hint="eastAsia"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0C5C3E0F">
      <w:pPr>
        <w:widowControl/>
        <w:spacing w:line="360" w:lineRule="auto"/>
        <w:jc w:val="left"/>
        <w:rPr>
          <w:rFonts w:hint="eastAsia"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654A0857">
      <w:pPr>
        <w:widowControl/>
        <w:spacing w:line="360" w:lineRule="auto"/>
        <w:jc w:val="left"/>
        <w:rPr>
          <w:rFonts w:hint="eastAsia"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79B144E4">
      <w:pPr>
        <w:widowControl/>
        <w:spacing w:line="360" w:lineRule="auto"/>
        <w:jc w:val="left"/>
        <w:rPr>
          <w:rFonts w:hint="eastAsia"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7BC14024">
      <w:pPr>
        <w:widowControl/>
        <w:spacing w:line="360" w:lineRule="auto"/>
        <w:jc w:val="left"/>
        <w:rPr>
          <w:rFonts w:hint="eastAsia"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CA5B81">
      <w:pPr>
        <w:widowControl/>
        <w:spacing w:line="360" w:lineRule="auto"/>
        <w:jc w:val="left"/>
        <w:rPr>
          <w:rFonts w:hint="eastAsia"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A367A08">
      <w:pPr>
        <w:widowControl/>
        <w:spacing w:line="360" w:lineRule="auto"/>
        <w:jc w:val="left"/>
        <w:rPr>
          <w:rFonts w:hint="eastAsia"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6130E538">
      <w:pPr>
        <w:widowControl/>
        <w:spacing w:line="360" w:lineRule="auto"/>
        <w:jc w:val="left"/>
        <w:rPr>
          <w:rFonts w:hint="eastAsia"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67D20664">
      <w:pPr>
        <w:widowControl/>
        <w:spacing w:line="360" w:lineRule="auto"/>
        <w:jc w:val="left"/>
        <w:rPr>
          <w:rFonts w:hint="eastAsia"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43DF60B">
      <w:pPr>
        <w:widowControl/>
        <w:spacing w:line="360" w:lineRule="auto"/>
        <w:jc w:val="left"/>
        <w:rPr>
          <w:rFonts w:hint="eastAsia"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401CA00E">
      <w:pPr>
        <w:widowControl/>
        <w:spacing w:line="360" w:lineRule="auto"/>
        <w:jc w:val="left"/>
        <w:rPr>
          <w:rFonts w:hint="eastAsia"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4341CD6">
      <w:pPr>
        <w:widowControl/>
        <w:spacing w:line="360" w:lineRule="auto"/>
        <w:jc w:val="left"/>
        <w:rPr>
          <w:rFonts w:hint="eastAsia"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361E202">
      <w:pPr>
        <w:widowControl/>
        <w:spacing w:line="360" w:lineRule="auto"/>
        <w:jc w:val="left"/>
        <w:rPr>
          <w:rFonts w:hint="eastAsia" w:ascii="宋体" w:hAnsi="宋体" w:cs="宋体"/>
          <w:kern w:val="0"/>
          <w:szCs w:val="21"/>
        </w:rPr>
      </w:pPr>
      <w:r>
        <w:rPr>
          <w:rFonts w:hint="eastAsia" w:ascii="宋体" w:hAnsi="宋体" w:cs="宋体"/>
          <w:kern w:val="0"/>
          <w:szCs w:val="21"/>
        </w:rPr>
        <w:t>　　七、本通知自2017年10月1日起执行。</w:t>
      </w:r>
    </w:p>
    <w:p w14:paraId="5A2413A1">
      <w:pPr>
        <w:widowControl/>
        <w:spacing w:line="360" w:lineRule="auto"/>
        <w:jc w:val="left"/>
        <w:rPr>
          <w:rFonts w:hint="eastAsia" w:ascii="宋体" w:hAnsi="宋体" w:cs="宋体"/>
          <w:kern w:val="0"/>
          <w:szCs w:val="21"/>
        </w:rPr>
      </w:pPr>
      <w:r>
        <w:rPr>
          <w:rFonts w:ascii="宋体" w:hAnsi="宋体" w:cs="宋体"/>
          <w:kern w:val="0"/>
          <w:szCs w:val="21"/>
        </w:rPr>
        <w:t>　　</w:t>
      </w:r>
    </w:p>
    <w:p w14:paraId="7C0FBA02">
      <w:pPr>
        <w:widowControl/>
        <w:spacing w:line="360" w:lineRule="auto"/>
        <w:jc w:val="right"/>
        <w:rPr>
          <w:rFonts w:hint="eastAsia" w:ascii="宋体" w:hAnsi="宋体" w:cs="宋体"/>
          <w:kern w:val="0"/>
          <w:szCs w:val="21"/>
        </w:rPr>
      </w:pPr>
      <w:r>
        <w:rPr>
          <w:rFonts w:hint="eastAsia" w:ascii="宋体" w:hAnsi="宋体" w:cs="宋体"/>
          <w:kern w:val="0"/>
          <w:szCs w:val="21"/>
        </w:rPr>
        <w:t>财政部 民政部 中国残疾人联合会</w:t>
      </w:r>
    </w:p>
    <w:p w14:paraId="14E16F45">
      <w:pPr>
        <w:widowControl/>
        <w:spacing w:line="360" w:lineRule="auto"/>
        <w:jc w:val="right"/>
        <w:rPr>
          <w:rFonts w:hint="eastAsia" w:ascii="宋体" w:hAnsi="宋体" w:cs="宋体"/>
          <w:kern w:val="0"/>
          <w:szCs w:val="21"/>
        </w:rPr>
      </w:pPr>
    </w:p>
    <w:p w14:paraId="2422B9D1">
      <w:pPr>
        <w:widowControl/>
        <w:spacing w:line="360" w:lineRule="auto"/>
        <w:jc w:val="right"/>
        <w:rPr>
          <w:rFonts w:hint="eastAsia" w:ascii="宋体" w:hAnsi="宋体" w:cs="宋体"/>
          <w:kern w:val="0"/>
          <w:szCs w:val="21"/>
        </w:rPr>
      </w:pPr>
      <w:r>
        <w:rPr>
          <w:rFonts w:hint="eastAsia" w:ascii="宋体" w:hAnsi="宋体" w:cs="宋体"/>
          <w:kern w:val="0"/>
          <w:szCs w:val="21"/>
        </w:rPr>
        <w:t>  2017年8月22日</w:t>
      </w:r>
    </w:p>
    <w:p w14:paraId="2E5FFC10">
      <w:pPr>
        <w:tabs>
          <w:tab w:val="left" w:pos="1875"/>
        </w:tabs>
        <w:rPr>
          <w:rFonts w:ascii="Calibri" w:hAnsi="Calibri"/>
          <w:szCs w:val="22"/>
        </w:rPr>
      </w:pPr>
    </w:p>
    <w:p w14:paraId="2927A3D9">
      <w:pPr>
        <w:rPr>
          <w:rFonts w:ascii="Calibri" w:hAnsi="Calibri"/>
          <w:szCs w:val="22"/>
        </w:rPr>
      </w:pPr>
    </w:p>
    <w:p w14:paraId="3BA7BF57">
      <w:pPr>
        <w:pStyle w:val="2"/>
        <w:spacing w:before="0" w:after="0"/>
      </w:pPr>
      <w:bookmarkStart w:id="115" w:name="_Toc135293198"/>
      <w:r>
        <w:rPr>
          <w:rFonts w:hint="eastAsia"/>
        </w:rPr>
        <w:t>五、财政部 司法部关于政府采购支持监狱企业发展有关问题的通知</w:t>
      </w:r>
      <w:bookmarkEnd w:id="115"/>
    </w:p>
    <w:p w14:paraId="04666D7F">
      <w:pPr>
        <w:widowControl/>
        <w:spacing w:line="360" w:lineRule="auto"/>
        <w:jc w:val="center"/>
        <w:rPr>
          <w:rFonts w:hint="eastAsia" w:ascii="宋体" w:hAnsi="宋体" w:cs="宋体"/>
          <w:kern w:val="0"/>
          <w:szCs w:val="21"/>
        </w:rPr>
      </w:pPr>
    </w:p>
    <w:p w14:paraId="7FA084B0">
      <w:pPr>
        <w:widowControl/>
        <w:spacing w:line="360" w:lineRule="auto"/>
        <w:jc w:val="center"/>
        <w:rPr>
          <w:rFonts w:hint="eastAsia" w:ascii="宋体" w:hAnsi="宋体" w:cs="宋体"/>
          <w:kern w:val="0"/>
          <w:szCs w:val="21"/>
        </w:rPr>
      </w:pPr>
      <w:r>
        <w:rPr>
          <w:rFonts w:hint="eastAsia" w:ascii="宋体" w:hAnsi="宋体" w:cs="宋体"/>
          <w:kern w:val="0"/>
          <w:szCs w:val="21"/>
        </w:rPr>
        <w:t>财库〔2014〕68号</w:t>
      </w:r>
    </w:p>
    <w:p w14:paraId="39ADADC9">
      <w:pPr>
        <w:widowControl/>
        <w:spacing w:line="360" w:lineRule="auto"/>
        <w:jc w:val="left"/>
        <w:rPr>
          <w:rFonts w:hint="eastAsia" w:ascii="宋体" w:hAnsi="宋体" w:cs="宋体"/>
          <w:kern w:val="0"/>
          <w:szCs w:val="21"/>
        </w:rPr>
      </w:pPr>
    </w:p>
    <w:p w14:paraId="7955D6CF">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EC7AD80">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cs="宋体"/>
          <w:kern w:val="0"/>
          <w:szCs w:val="21"/>
        </w:rPr>
        <w:t>[2003]7</w:t>
      </w:r>
      <w:r>
        <w:rPr>
          <w:rFonts w:hint="eastAsia" w:ascii="宋体" w:hAnsi="宋体" w:cs="宋体"/>
          <w:kern w:val="0"/>
          <w:szCs w:val="21"/>
        </w:rPr>
        <w:t>号）文件精神，发挥政府采购支持监狱企业发展的作用，现就有关事项通知如下：</w:t>
      </w:r>
    </w:p>
    <w:p w14:paraId="7F738A61">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85903A">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BD8EB8E">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cs="宋体"/>
          <w:kern w:val="0"/>
          <w:szCs w:val="21"/>
        </w:rPr>
        <w:t>30%</w:t>
      </w:r>
      <w:r>
        <w:rPr>
          <w:rFonts w:hint="eastAsia" w:ascii="宋体" w:hAnsi="宋体" w:cs="宋体"/>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E8F4075">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051DEB2">
      <w:pPr>
        <w:widowControl/>
        <w:spacing w:line="360" w:lineRule="auto"/>
        <w:ind w:firstLine="424" w:firstLineChars="202"/>
        <w:jc w:val="left"/>
        <w:rPr>
          <w:rFonts w:hint="eastAsia" w:ascii="宋体" w:hAnsi="宋体" w:cs="宋体"/>
          <w:kern w:val="0"/>
          <w:szCs w:val="21"/>
        </w:rPr>
      </w:pPr>
      <w:r>
        <w:rPr>
          <w:rFonts w:hint="eastAsia" w:ascii="宋体" w:hAnsi="宋体" w:cs="宋体"/>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70DA21F">
      <w:pPr>
        <w:widowControl/>
        <w:spacing w:line="360" w:lineRule="auto"/>
        <w:jc w:val="left"/>
        <w:rPr>
          <w:rFonts w:hint="eastAsia" w:ascii="宋体" w:hAnsi="宋体" w:cs="宋体"/>
          <w:kern w:val="0"/>
          <w:szCs w:val="21"/>
        </w:rPr>
      </w:pPr>
    </w:p>
    <w:p w14:paraId="208C2DFE">
      <w:pPr>
        <w:widowControl/>
        <w:spacing w:line="360" w:lineRule="auto"/>
        <w:jc w:val="right"/>
        <w:rPr>
          <w:rFonts w:hint="eastAsia" w:ascii="宋体" w:hAnsi="宋体" w:cs="宋体"/>
          <w:kern w:val="0"/>
          <w:szCs w:val="21"/>
        </w:rPr>
      </w:pPr>
      <w:r>
        <w:rPr>
          <w:rFonts w:hint="eastAsia" w:ascii="宋体" w:hAnsi="宋体" w:cs="宋体"/>
          <w:kern w:val="0"/>
          <w:szCs w:val="21"/>
        </w:rPr>
        <w:t>中华人民共和国财政部</w:t>
      </w:r>
    </w:p>
    <w:p w14:paraId="6F2EA4B4">
      <w:pPr>
        <w:widowControl/>
        <w:spacing w:line="360" w:lineRule="auto"/>
        <w:jc w:val="right"/>
        <w:rPr>
          <w:rFonts w:hint="eastAsia" w:ascii="宋体" w:hAnsi="宋体" w:cs="宋体"/>
          <w:kern w:val="0"/>
          <w:szCs w:val="21"/>
        </w:rPr>
      </w:pPr>
      <w:r>
        <w:rPr>
          <w:rFonts w:hint="eastAsia" w:ascii="宋体" w:hAnsi="宋体" w:cs="宋体"/>
          <w:kern w:val="0"/>
          <w:szCs w:val="21"/>
        </w:rPr>
        <w:t>中华人民共和国司法部</w:t>
      </w:r>
    </w:p>
    <w:p w14:paraId="346B6A8F">
      <w:pPr>
        <w:widowControl/>
        <w:spacing w:line="360" w:lineRule="auto"/>
        <w:jc w:val="right"/>
        <w:rPr>
          <w:rFonts w:hint="eastAsia" w:ascii="宋体" w:hAnsi="宋体" w:cs="宋体"/>
          <w:kern w:val="0"/>
          <w:szCs w:val="21"/>
        </w:rPr>
      </w:pPr>
      <w:r>
        <w:rPr>
          <w:rFonts w:hint="eastAsia" w:ascii="宋体" w:hAnsi="宋体" w:cs="宋体"/>
          <w:kern w:val="0"/>
          <w:szCs w:val="21"/>
        </w:rPr>
        <w:t>2014年6月10日</w:t>
      </w:r>
    </w:p>
    <w:p w14:paraId="18750267"/>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1307">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82</w:t>
    </w:r>
    <w:r>
      <w:rPr>
        <w:rStyle w:val="54"/>
      </w:rPr>
      <w:fldChar w:fldCharType="end"/>
    </w:r>
  </w:p>
  <w:p w14:paraId="71B1F9C1">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F52F">
    <w:pPr>
      <w:pStyle w:val="33"/>
      <w:tabs>
        <w:tab w:val="center" w:pos="4819"/>
        <w:tab w:val="right" w:pos="9638"/>
      </w:tabs>
      <w:jc w:val="left"/>
    </w:pPr>
    <w:r>
      <w:rPr>
        <w:rFonts w:hint="eastAsia"/>
      </w:rPr>
      <w:t>项目名称：2025年外资领域专项资金审计服务项目                                     项目编号：</w:t>
    </w:r>
    <w:r>
      <w:rPr>
        <w:rFonts w:hint="eastAsia" w:ascii="宋体" w:hAnsi="宋体"/>
      </w:rPr>
      <w:t>SZZZ2025-QC0061</w:t>
    </w:r>
    <w:r>
      <w:tab/>
    </w:r>
  </w:p>
  <w:p w14:paraId="11D3701D">
    <w:pPr>
      <w:pStyle w:val="33"/>
      <w:tabs>
        <w:tab w:val="center" w:pos="4819"/>
        <w:tab w:val="right" w:pos="9638"/>
      </w:tabs>
      <w:jc w:val="left"/>
      <w:rPr>
        <w:u w:val="single"/>
      </w:rPr>
    </w:pPr>
    <w:r>
      <w:rPr>
        <w:u w:val="single"/>
      </w:rPr>
      <w:tab/>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decimal"/>
      <w:suff w:val="nothing"/>
      <w:lvlText w:val="%1、"/>
      <w:lvlJc w:val="left"/>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03"/>
    <w:multiLevelType w:val="multilevel"/>
    <w:tmpl w:val="00000003"/>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4"/>
    <w:multiLevelType w:val="multilevel"/>
    <w:tmpl w:val="00000004"/>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1ce27b8-61b2-4a86-883a-61f5a0b711a4"/>
  </w:docVars>
  <w:rsids>
    <w:rsidRoot w:val="004F777E"/>
    <w:rsid w:val="00116888"/>
    <w:rsid w:val="00264609"/>
    <w:rsid w:val="004F777E"/>
    <w:rsid w:val="005D6DF2"/>
    <w:rsid w:val="007D3AEA"/>
    <w:rsid w:val="007D7F6F"/>
    <w:rsid w:val="008F4506"/>
    <w:rsid w:val="00AB7A64"/>
    <w:rsid w:val="00BE05AA"/>
    <w:rsid w:val="00C84C51"/>
    <w:rsid w:val="00DC7938"/>
    <w:rsid w:val="00E478D0"/>
    <w:rsid w:val="018856AF"/>
    <w:rsid w:val="03212113"/>
    <w:rsid w:val="043A7135"/>
    <w:rsid w:val="0881689C"/>
    <w:rsid w:val="098A46BA"/>
    <w:rsid w:val="0CAB2DC4"/>
    <w:rsid w:val="0EC51CF1"/>
    <w:rsid w:val="11692E07"/>
    <w:rsid w:val="11CB4750"/>
    <w:rsid w:val="13135564"/>
    <w:rsid w:val="13D749A0"/>
    <w:rsid w:val="141D05E9"/>
    <w:rsid w:val="1560263F"/>
    <w:rsid w:val="16F0766A"/>
    <w:rsid w:val="1711641B"/>
    <w:rsid w:val="19975E77"/>
    <w:rsid w:val="1A3F7672"/>
    <w:rsid w:val="1E5D7F47"/>
    <w:rsid w:val="21D02660"/>
    <w:rsid w:val="2208041A"/>
    <w:rsid w:val="221F2407"/>
    <w:rsid w:val="22CC02FE"/>
    <w:rsid w:val="269F0C21"/>
    <w:rsid w:val="29DB01C2"/>
    <w:rsid w:val="2B585F6F"/>
    <w:rsid w:val="2CE33F5E"/>
    <w:rsid w:val="2E814EDA"/>
    <w:rsid w:val="2F8A246F"/>
    <w:rsid w:val="300D4E4E"/>
    <w:rsid w:val="36AA50EA"/>
    <w:rsid w:val="3904041B"/>
    <w:rsid w:val="39B435A0"/>
    <w:rsid w:val="3CE12EFD"/>
    <w:rsid w:val="3F447910"/>
    <w:rsid w:val="4114428E"/>
    <w:rsid w:val="428C60A6"/>
    <w:rsid w:val="445D7CFA"/>
    <w:rsid w:val="458D661C"/>
    <w:rsid w:val="45937766"/>
    <w:rsid w:val="467A5D23"/>
    <w:rsid w:val="468974CC"/>
    <w:rsid w:val="49044BE8"/>
    <w:rsid w:val="4CD90E06"/>
    <w:rsid w:val="4E3046D1"/>
    <w:rsid w:val="4E796078"/>
    <w:rsid w:val="4FA62E9D"/>
    <w:rsid w:val="50A70C7B"/>
    <w:rsid w:val="50D650BC"/>
    <w:rsid w:val="5184720E"/>
    <w:rsid w:val="52336854"/>
    <w:rsid w:val="5302488E"/>
    <w:rsid w:val="54662BFB"/>
    <w:rsid w:val="55326F81"/>
    <w:rsid w:val="573F3A30"/>
    <w:rsid w:val="574065C9"/>
    <w:rsid w:val="58022E81"/>
    <w:rsid w:val="59103135"/>
    <w:rsid w:val="593C3F2A"/>
    <w:rsid w:val="60B92304"/>
    <w:rsid w:val="61D54F1C"/>
    <w:rsid w:val="65D819B8"/>
    <w:rsid w:val="66130A5F"/>
    <w:rsid w:val="685C4343"/>
    <w:rsid w:val="6B1430F1"/>
    <w:rsid w:val="6CA4030D"/>
    <w:rsid w:val="6DA06D26"/>
    <w:rsid w:val="70B56644"/>
    <w:rsid w:val="72420550"/>
    <w:rsid w:val="73003300"/>
    <w:rsid w:val="73920EBF"/>
    <w:rsid w:val="74962FA7"/>
    <w:rsid w:val="74A54C22"/>
    <w:rsid w:val="768371E5"/>
    <w:rsid w:val="7A613399"/>
    <w:rsid w:val="7AD63D87"/>
    <w:rsid w:val="7CC24592"/>
    <w:rsid w:val="7E602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qFormat/>
    <w:uiPriority w:val="0"/>
    <w:rPr>
      <w:sz w:val="28"/>
      <w:szCs w:val="20"/>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4"/>
    <w:qFormat/>
    <w:uiPriority w:val="0"/>
    <w:rPr>
      <w:b/>
      <w:bCs/>
      <w:kern w:val="2"/>
      <w:sz w:val="24"/>
      <w:szCs w:val="32"/>
    </w:rPr>
  </w:style>
  <w:style w:type="character" w:customStyle="1" w:styleId="60">
    <w:name w:val="标题 1 字符"/>
    <w:basedOn w:val="52"/>
    <w:link w:val="3"/>
    <w:qFormat/>
    <w:uiPriority w:val="0"/>
    <w:rPr>
      <w:rFonts w:eastAsia="宋体"/>
      <w:b/>
      <w:kern w:val="44"/>
      <w:sz w:val="44"/>
      <w:szCs w:val="28"/>
    </w:rPr>
  </w:style>
  <w:style w:type="character" w:customStyle="1" w:styleId="61">
    <w:name w:val="标题 2 字符"/>
    <w:basedOn w:val="52"/>
    <w:link w:val="2"/>
    <w:qFormat/>
    <w:uiPriority w:val="0"/>
    <w:rPr>
      <w:rFonts w:ascii="Arial" w:hAnsi="Arial" w:eastAsia="宋体"/>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qFormat/>
    <w:uiPriority w:val="0"/>
    <w:rPr>
      <w:b/>
      <w:kern w:val="2"/>
      <w:sz w:val="28"/>
      <w:szCs w:val="24"/>
    </w:rPr>
  </w:style>
  <w:style w:type="character" w:customStyle="1" w:styleId="65">
    <w:name w:val="标题 6 字符"/>
    <w:basedOn w:val="52"/>
    <w:link w:val="8"/>
    <w:qFormat/>
    <w:uiPriority w:val="9"/>
    <w:rPr>
      <w:rFonts w:ascii="Arial" w:hAnsi="Arial" w:eastAsia="黑体"/>
      <w:b/>
      <w:kern w:val="2"/>
      <w:sz w:val="24"/>
      <w:szCs w:val="24"/>
    </w:rPr>
  </w:style>
  <w:style w:type="character" w:customStyle="1" w:styleId="66">
    <w:name w:val="标题 7 字符"/>
    <w:basedOn w:val="52"/>
    <w:link w:val="9"/>
    <w:qFormat/>
    <w:uiPriority w:val="9"/>
    <w:rPr>
      <w:b/>
      <w:kern w:val="2"/>
      <w:sz w:val="24"/>
      <w:szCs w:val="24"/>
    </w:rPr>
  </w:style>
  <w:style w:type="character" w:customStyle="1" w:styleId="67">
    <w:name w:val="标题 8 字符"/>
    <w:basedOn w:val="52"/>
    <w:link w:val="10"/>
    <w:qFormat/>
    <w:uiPriority w:val="9"/>
    <w:rPr>
      <w:rFonts w:ascii="Arial" w:hAnsi="Arial" w:eastAsia="黑体"/>
      <w:kern w:val="2"/>
      <w:sz w:val="24"/>
      <w:szCs w:val="24"/>
    </w:rPr>
  </w:style>
  <w:style w:type="character" w:customStyle="1" w:styleId="68">
    <w:name w:val="标题 9 字符"/>
    <w:basedOn w:val="52"/>
    <w:link w:val="11"/>
    <w:qFormat/>
    <w:uiPriority w:val="0"/>
    <w:rPr>
      <w:rFonts w:ascii="Arial" w:hAnsi="Arial" w:eastAsia="黑体"/>
      <w:kern w:val="2"/>
      <w:sz w:val="21"/>
      <w:szCs w:val="24"/>
    </w:rPr>
  </w:style>
  <w:style w:type="character" w:customStyle="1" w:styleId="69">
    <w:name w:val="批注文字 字符1"/>
    <w:link w:val="18"/>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0"/>
    <w:qFormat/>
    <w:uiPriority w:val="0"/>
    <w:rPr>
      <w:kern w:val="2"/>
      <w:sz w:val="21"/>
      <w:szCs w:val="24"/>
    </w:rPr>
  </w:style>
  <w:style w:type="character" w:customStyle="1" w:styleId="72">
    <w:name w:val="正文文本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7"/>
    <w:qFormat/>
    <w:uiPriority w:val="0"/>
    <w:rPr>
      <w:kern w:val="2"/>
      <w:sz w:val="21"/>
      <w:szCs w:val="24"/>
      <w:shd w:val="clear" w:color="auto" w:fill="000080"/>
    </w:rPr>
  </w:style>
  <w:style w:type="character" w:customStyle="1" w:styleId="74">
    <w:name w:val="正文文本缩进 字符1"/>
    <w:basedOn w:val="52"/>
    <w:link w:val="22"/>
    <w:qFormat/>
    <w:uiPriority w:val="0"/>
    <w:rPr>
      <w:kern w:val="2"/>
      <w:sz w:val="21"/>
      <w:szCs w:val="24"/>
    </w:rPr>
  </w:style>
  <w:style w:type="character" w:customStyle="1" w:styleId="75">
    <w:name w:val="纯文本 字符"/>
    <w:link w:val="27"/>
    <w:qFormat/>
    <w:uiPriority w:val="0"/>
    <w:rPr>
      <w:rFonts w:ascii="宋体" w:hAnsi="Courier New" w:eastAsia="宋体"/>
      <w:kern w:val="2"/>
      <w:sz w:val="21"/>
      <w:lang w:val="en-US" w:eastAsia="zh-CN" w:bidi="ar-SA"/>
    </w:rPr>
  </w:style>
  <w:style w:type="character" w:customStyle="1" w:styleId="76">
    <w:name w:val="正文文本缩进 2 字符"/>
    <w:link w:val="30"/>
    <w:qFormat/>
    <w:uiPriority w:val="0"/>
    <w:rPr>
      <w:kern w:val="2"/>
      <w:sz w:val="21"/>
      <w:szCs w:val="24"/>
    </w:rPr>
  </w:style>
  <w:style w:type="character" w:customStyle="1" w:styleId="77">
    <w:name w:val="批注框文本 字符"/>
    <w:basedOn w:val="52"/>
    <w:link w:val="31"/>
    <w:qFormat/>
    <w:uiPriority w:val="99"/>
    <w:rPr>
      <w:kern w:val="2"/>
      <w:sz w:val="18"/>
      <w:szCs w:val="18"/>
    </w:rPr>
  </w:style>
  <w:style w:type="character" w:customStyle="1" w:styleId="78">
    <w:name w:val="页脚 字符"/>
    <w:basedOn w:val="52"/>
    <w:link w:val="32"/>
    <w:qFormat/>
    <w:uiPriority w:val="99"/>
    <w:rPr>
      <w:kern w:val="2"/>
      <w:sz w:val="18"/>
      <w:szCs w:val="18"/>
    </w:rPr>
  </w:style>
  <w:style w:type="character" w:customStyle="1" w:styleId="79">
    <w:name w:val="页眉 字符"/>
    <w:link w:val="33"/>
    <w:qFormat/>
    <w:uiPriority w:val="99"/>
    <w:rPr>
      <w:kern w:val="2"/>
      <w:sz w:val="18"/>
      <w:szCs w:val="18"/>
    </w:rPr>
  </w:style>
  <w:style w:type="character" w:customStyle="1" w:styleId="80">
    <w:name w:val="HTML 预设格式 字符"/>
    <w:link w:val="44"/>
    <w:qFormat/>
    <w:uiPriority w:val="0"/>
    <w:rPr>
      <w:rFonts w:ascii="宋体" w:hAnsi="宋体" w:cs="宋体"/>
      <w:sz w:val="24"/>
      <w:szCs w:val="24"/>
    </w:rPr>
  </w:style>
  <w:style w:type="character" w:customStyle="1" w:styleId="81">
    <w:name w:val="标题 字符"/>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Cambria" w:hAnsi="Cambria" w:eastAsia="宋体" w:cs="宋体"/>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Cambria" w:hAnsi="Cambria" w:eastAsia="宋体" w:cs="宋体"/>
      <w:kern w:val="2"/>
      <w:sz w:val="24"/>
      <w:szCs w:val="24"/>
    </w:rPr>
  </w:style>
  <w:style w:type="character" w:customStyle="1" w:styleId="262">
    <w:name w:val="标题 9 Char"/>
    <w:basedOn w:val="52"/>
    <w:qFormat/>
    <w:uiPriority w:val="0"/>
    <w:rPr>
      <w:rFonts w:ascii="Cambria" w:hAnsi="Cambria" w:eastAsia="宋体" w:cs="宋体"/>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Cambria" w:hAnsi="Cambria" w:eastAsia="宋体" w:cs="宋体"/>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文本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21"/>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qFormat/>
    <w:uiPriority w:val="0"/>
    <w:rPr>
      <w:kern w:val="2"/>
      <w:sz w:val="21"/>
      <w:szCs w:val="24"/>
    </w:rPr>
  </w:style>
  <w:style w:type="character" w:customStyle="1" w:styleId="348">
    <w:name w:val="标题 字符1"/>
    <w:basedOn w:val="52"/>
    <w:qFormat/>
    <w:uiPriority w:val="10"/>
    <w:rPr>
      <w:rFonts w:ascii="Cambria" w:hAnsi="Cambria" w:eastAsia="宋体" w:cs="宋体"/>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qFormat/>
    <w:uiPriority w:val="0"/>
    <w:rPr>
      <w:kern w:val="2"/>
      <w:sz w:val="21"/>
      <w:szCs w:val="24"/>
    </w:rPr>
  </w:style>
  <w:style w:type="character" w:customStyle="1" w:styleId="351">
    <w:name w:val="正文文本缩进 3 Char2"/>
    <w:basedOn w:val="52"/>
    <w:qFormat/>
    <w:uiPriority w:val="0"/>
    <w:rPr>
      <w:kern w:val="2"/>
      <w:sz w:val="16"/>
      <w:szCs w:val="16"/>
    </w:rPr>
  </w:style>
  <w:style w:type="character" w:customStyle="1" w:styleId="352">
    <w:name w:val="日期 Char2"/>
    <w:basedOn w:val="52"/>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454">
    <w:name w:val="列表段落 字符1"/>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字符"/>
    <w:basedOn w:val="52"/>
    <w:link w:val="39"/>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qFormat/>
    <w:uiPriority w:val="39"/>
    <w:pPr>
      <w:widowControl/>
      <w:spacing w:before="480" w:after="0" w:line="276" w:lineRule="auto"/>
      <w:jc w:val="left"/>
      <w:outlineLvl w:val="9"/>
    </w:pPr>
    <w:rPr>
      <w:rFonts w:ascii="Cambria" w:hAnsi="Cambria" w:cs="宋体"/>
      <w:bCs/>
      <w:color w:val="376092"/>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qFormat/>
    <w:uiPriority w:val="0"/>
    <w:rPr>
      <w:rFonts w:ascii="微软雅黑" w:hAnsi="微软雅黑" w:eastAsia="微软雅黑" w:cs="微软雅黑"/>
      <w:sz w:val="24"/>
      <w:lang w:eastAsia="en-US"/>
    </w:rPr>
  </w:style>
  <w:style w:type="table" w:customStyle="1" w:styleId="510">
    <w:name w:val="Table Normal"/>
    <w:qFormat/>
    <w:uiPriority w:val="0"/>
    <w:tblPr>
      <w:tblCellMar>
        <w:top w:w="0" w:type="dxa"/>
        <w:left w:w="0" w:type="dxa"/>
        <w:bottom w:w="0" w:type="dxa"/>
        <w:right w:w="0" w:type="dxa"/>
      </w:tblCellMar>
    </w:tblPr>
  </w:style>
  <w:style w:type="paragraph" w:customStyle="1" w:styleId="511">
    <w:name w:val="BodyText"/>
    <w:basedOn w:val="1"/>
    <w:next w:val="1"/>
    <w:qFormat/>
    <w:uiPriority w:val="0"/>
    <w:rPr>
      <w:rFonts w:ascii="Calibri" w:hAnsi="Calibri"/>
      <w:sz w:val="32"/>
      <w:szCs w:val="22"/>
    </w:rPr>
  </w:style>
  <w:style w:type="paragraph" w:customStyle="1" w:styleId="512">
    <w:name w:val="修订3"/>
    <w:qFormat/>
    <w:uiPriority w:val="99"/>
    <w:rPr>
      <w:rFonts w:ascii="Times New Roman" w:hAnsi="Times New Roman" w:eastAsia="宋体" w:cs="Times New Roman"/>
      <w:kern w:val="2"/>
      <w:sz w:val="21"/>
      <w:szCs w:val="24"/>
      <w:lang w:val="en-US" w:eastAsia="zh-CN" w:bidi="ar-SA"/>
    </w:rPr>
  </w:style>
  <w:style w:type="table" w:customStyle="1" w:styleId="513">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80</Pages>
  <Words>14835</Words>
  <Characters>15536</Characters>
  <Lines>409</Lines>
  <Paragraphs>115</Paragraphs>
  <TotalTime>0</TotalTime>
  <ScaleCrop>false</ScaleCrop>
  <LinksUpToDate>false</LinksUpToDate>
  <CharactersWithSpaces>15700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2025-02-17T09:32:00Z</dcterms:created>
  <dc:creator>微软用户</dc:creator>
  <cp:lastModifiedBy>中正招标--李工</cp:lastModifiedBy>
  <cp:lastPrinted>2025-02-19T06:18:00Z</cp:lastPrinted>
  <dcterms:modified xsi:type="dcterms:W3CDTF">2025-03-12T08:45:56Z</dcterms:modified>
  <dc:title>招标编号：UHO2010-G0029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4772DB7B852D4C74AC936B7269507E88_13</vt:lpwstr>
  </property>
  <property fmtid="{D5CDD505-2E9C-101B-9397-08002B2CF9AE}" pid="4" name="KSOTemplateDocerSaveRecord">
    <vt:lpwstr>eyJoZGlkIjoiMzNiN2JjZGQwODQzNTVmMDg4ZGNmNzRhYmJlZDY2YTUiLCJ1c2VySWQiOiI0NjMwNjU1NzcifQ==</vt:lpwstr>
  </property>
</Properties>
</file>